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C68" w:rsidRDefault="00641C68">
      <w:pPr>
        <w:rPr>
          <w:rFonts w:ascii="Cambria" w:hAnsi="Cambria"/>
          <w:b/>
          <w:sz w:val="22"/>
          <w:szCs w:val="22"/>
        </w:rPr>
      </w:pPr>
      <w:r>
        <w:rPr>
          <w:rFonts w:ascii="Cambria" w:hAnsi="Cambria"/>
          <w:b/>
          <w:sz w:val="22"/>
          <w:szCs w:val="22"/>
        </w:rPr>
        <w:tab/>
      </w:r>
      <w:r>
        <w:rPr>
          <w:rFonts w:ascii="Cambria" w:hAnsi="Cambria"/>
          <w:b/>
          <w:sz w:val="22"/>
          <w:szCs w:val="22"/>
        </w:rPr>
        <w:tab/>
      </w:r>
      <w:r>
        <w:rPr>
          <w:rFonts w:ascii="Cambria" w:hAnsi="Cambria"/>
          <w:b/>
          <w:sz w:val="22"/>
          <w:szCs w:val="22"/>
        </w:rPr>
        <w:tab/>
      </w:r>
      <w:bookmarkStart w:id="0" w:name="_GoBack"/>
      <w:bookmarkEnd w:id="0"/>
      <w:r>
        <w:rPr>
          <w:rFonts w:ascii="Cambria" w:hAnsi="Cambria"/>
          <w:b/>
          <w:sz w:val="22"/>
          <w:szCs w:val="22"/>
        </w:rPr>
        <w:t xml:space="preserve">Meritocracy versus the Market: </w:t>
      </w:r>
    </w:p>
    <w:p w:rsidR="00033785" w:rsidRPr="005F02A6" w:rsidRDefault="00641C68">
      <w:pPr>
        <w:rPr>
          <w:rFonts w:ascii="Cambria" w:hAnsi="Cambria"/>
          <w:sz w:val="22"/>
          <w:szCs w:val="22"/>
        </w:rPr>
      </w:pPr>
      <w:r>
        <w:rPr>
          <w:rFonts w:ascii="Cambria" w:hAnsi="Cambria"/>
          <w:b/>
          <w:sz w:val="22"/>
          <w:szCs w:val="22"/>
        </w:rPr>
        <w:t>The Cardwell Reforms and the Staffing of the Officer Corps of the British Army</w:t>
      </w:r>
    </w:p>
    <w:p w:rsidR="00033785" w:rsidRPr="005F02A6" w:rsidRDefault="00033785">
      <w:pPr>
        <w:rPr>
          <w:rFonts w:ascii="Cambria" w:hAnsi="Cambria"/>
          <w:sz w:val="22"/>
          <w:szCs w:val="22"/>
        </w:rPr>
      </w:pPr>
    </w:p>
    <w:p w:rsidR="00033785" w:rsidRPr="005F02A6" w:rsidRDefault="00792A19" w:rsidP="00792A19">
      <w:pPr>
        <w:jc w:val="center"/>
        <w:rPr>
          <w:rFonts w:ascii="Cambria" w:hAnsi="Cambria"/>
          <w:sz w:val="22"/>
          <w:szCs w:val="22"/>
        </w:rPr>
      </w:pPr>
      <w:r w:rsidRPr="005F02A6">
        <w:rPr>
          <w:rFonts w:ascii="Cambria" w:hAnsi="Cambria"/>
          <w:sz w:val="22"/>
          <w:szCs w:val="22"/>
        </w:rPr>
        <w:t>Esther Redmount, Colorado College</w:t>
      </w:r>
    </w:p>
    <w:p w:rsidR="00792A19" w:rsidRPr="005F02A6" w:rsidRDefault="00792A19" w:rsidP="00792A19">
      <w:pPr>
        <w:jc w:val="center"/>
        <w:rPr>
          <w:rFonts w:ascii="Cambria" w:hAnsi="Cambria"/>
          <w:sz w:val="22"/>
          <w:szCs w:val="22"/>
        </w:rPr>
      </w:pPr>
    </w:p>
    <w:p w:rsidR="00792A19" w:rsidRPr="005F02A6" w:rsidRDefault="00792A19" w:rsidP="00792A19">
      <w:pPr>
        <w:jc w:val="center"/>
        <w:rPr>
          <w:rFonts w:ascii="Cambria" w:hAnsi="Cambria"/>
          <w:sz w:val="22"/>
          <w:szCs w:val="22"/>
        </w:rPr>
      </w:pPr>
      <w:r w:rsidRPr="005F02A6">
        <w:rPr>
          <w:rFonts w:ascii="Cambria" w:hAnsi="Cambria"/>
          <w:sz w:val="22"/>
          <w:szCs w:val="22"/>
        </w:rPr>
        <w:t>Arthur Snow, University of Georgia</w:t>
      </w:r>
    </w:p>
    <w:p w:rsidR="00792A19" w:rsidRPr="005F02A6" w:rsidRDefault="00792A19" w:rsidP="00792A19">
      <w:pPr>
        <w:jc w:val="center"/>
        <w:rPr>
          <w:rFonts w:ascii="Cambria" w:hAnsi="Cambria"/>
          <w:sz w:val="22"/>
          <w:szCs w:val="22"/>
        </w:rPr>
      </w:pPr>
    </w:p>
    <w:p w:rsidR="00792A19" w:rsidRPr="005F02A6" w:rsidRDefault="00792A19" w:rsidP="00792A19">
      <w:pPr>
        <w:jc w:val="center"/>
        <w:rPr>
          <w:rFonts w:ascii="Cambria" w:hAnsi="Cambria"/>
          <w:sz w:val="22"/>
          <w:szCs w:val="22"/>
        </w:rPr>
      </w:pPr>
      <w:r w:rsidRPr="005F02A6">
        <w:rPr>
          <w:rFonts w:ascii="Cambria" w:hAnsi="Cambria"/>
          <w:sz w:val="22"/>
          <w:szCs w:val="22"/>
        </w:rPr>
        <w:t>Ronald S. Warren, Jr., University of Georgia</w:t>
      </w:r>
    </w:p>
    <w:p w:rsidR="00142474" w:rsidRPr="005F02A6" w:rsidRDefault="00142474" w:rsidP="00792A19">
      <w:pPr>
        <w:jc w:val="center"/>
        <w:rPr>
          <w:rFonts w:ascii="Cambria" w:hAnsi="Cambria"/>
          <w:sz w:val="22"/>
          <w:szCs w:val="22"/>
        </w:rPr>
      </w:pPr>
    </w:p>
    <w:p w:rsidR="00033785" w:rsidRPr="005F02A6" w:rsidRDefault="00033785">
      <w:pPr>
        <w:rPr>
          <w:rFonts w:ascii="Cambria" w:hAnsi="Cambria"/>
          <w:sz w:val="22"/>
          <w:szCs w:val="22"/>
        </w:rPr>
      </w:pPr>
    </w:p>
    <w:p w:rsidR="00033785" w:rsidRPr="005F02A6" w:rsidRDefault="00033785">
      <w:pPr>
        <w:rPr>
          <w:rFonts w:ascii="Cambria" w:hAnsi="Cambria"/>
          <w:sz w:val="22"/>
          <w:szCs w:val="22"/>
        </w:rPr>
      </w:pPr>
    </w:p>
    <w:p w:rsidR="00792A19" w:rsidRPr="005F02A6" w:rsidRDefault="00792A19" w:rsidP="00792A19">
      <w:pPr>
        <w:rPr>
          <w:rFonts w:ascii="Cambria" w:hAnsi="Cambria"/>
          <w:b/>
          <w:sz w:val="22"/>
          <w:szCs w:val="22"/>
        </w:rPr>
      </w:pPr>
      <w:r w:rsidRPr="005F02A6">
        <w:rPr>
          <w:rFonts w:ascii="Cambria" w:hAnsi="Cambria"/>
          <w:b/>
          <w:sz w:val="22"/>
          <w:szCs w:val="22"/>
        </w:rPr>
        <w:t>I.  Introduction</w:t>
      </w:r>
    </w:p>
    <w:p w:rsidR="00792A19" w:rsidRPr="005F02A6" w:rsidRDefault="000F6615" w:rsidP="00792A19">
      <w:pPr>
        <w:rPr>
          <w:rFonts w:ascii="Cambria" w:hAnsi="Cambria"/>
          <w:sz w:val="22"/>
          <w:szCs w:val="22"/>
        </w:rPr>
      </w:pPr>
      <w:r w:rsidRPr="005F02A6">
        <w:rPr>
          <w:rFonts w:ascii="Cambria" w:hAnsi="Cambria"/>
          <w:b/>
          <w:sz w:val="22"/>
          <w:szCs w:val="22"/>
        </w:rPr>
        <w:tab/>
      </w:r>
    </w:p>
    <w:p w:rsidR="004B3F7B" w:rsidRPr="005F02A6" w:rsidRDefault="000F6615" w:rsidP="00792A19">
      <w:pPr>
        <w:spacing w:line="480" w:lineRule="auto"/>
        <w:ind w:firstLine="720"/>
        <w:rPr>
          <w:rFonts w:ascii="Cambria" w:hAnsi="Cambria"/>
          <w:sz w:val="22"/>
          <w:szCs w:val="22"/>
        </w:rPr>
      </w:pPr>
      <w:r w:rsidRPr="005F02A6">
        <w:rPr>
          <w:rFonts w:ascii="Cambria" w:hAnsi="Cambria"/>
          <w:sz w:val="22"/>
          <w:szCs w:val="22"/>
        </w:rPr>
        <w:t xml:space="preserve">Prior to </w:t>
      </w:r>
      <w:r w:rsidR="000B75DA" w:rsidRPr="005F02A6">
        <w:rPr>
          <w:rFonts w:ascii="Cambria" w:hAnsi="Cambria"/>
          <w:sz w:val="22"/>
          <w:szCs w:val="22"/>
        </w:rPr>
        <w:t>November</w:t>
      </w:r>
      <w:r w:rsidR="00740FBB" w:rsidRPr="005F02A6">
        <w:rPr>
          <w:rFonts w:ascii="Cambria" w:hAnsi="Cambria"/>
          <w:sz w:val="22"/>
          <w:szCs w:val="22"/>
        </w:rPr>
        <w:t xml:space="preserve"> 1,</w:t>
      </w:r>
      <w:r w:rsidR="000B75DA" w:rsidRPr="005F02A6">
        <w:rPr>
          <w:rFonts w:ascii="Cambria" w:hAnsi="Cambria"/>
          <w:sz w:val="22"/>
          <w:szCs w:val="22"/>
        </w:rPr>
        <w:t xml:space="preserve"> 1871, young men who w</w:t>
      </w:r>
      <w:r w:rsidR="00740FBB" w:rsidRPr="005F02A6">
        <w:rPr>
          <w:rFonts w:ascii="Cambria" w:hAnsi="Cambria"/>
          <w:sz w:val="22"/>
          <w:szCs w:val="22"/>
        </w:rPr>
        <w:t>anted to</w:t>
      </w:r>
      <w:r w:rsidR="000B75DA" w:rsidRPr="005F02A6">
        <w:rPr>
          <w:rFonts w:ascii="Cambria" w:hAnsi="Cambria"/>
          <w:sz w:val="22"/>
          <w:szCs w:val="22"/>
        </w:rPr>
        <w:t xml:space="preserve"> be</w:t>
      </w:r>
      <w:r w:rsidRPr="005F02A6">
        <w:rPr>
          <w:rFonts w:ascii="Cambria" w:hAnsi="Cambria"/>
          <w:sz w:val="22"/>
          <w:szCs w:val="22"/>
        </w:rPr>
        <w:t xml:space="preserve"> officers </w:t>
      </w:r>
      <w:r w:rsidR="000B75DA" w:rsidRPr="005F02A6">
        <w:rPr>
          <w:rFonts w:ascii="Cambria" w:hAnsi="Cambria"/>
          <w:sz w:val="22"/>
          <w:szCs w:val="22"/>
        </w:rPr>
        <w:t xml:space="preserve">in the British Army </w:t>
      </w:r>
      <w:r w:rsidRPr="005F02A6">
        <w:rPr>
          <w:rFonts w:ascii="Cambria" w:hAnsi="Cambria"/>
          <w:sz w:val="22"/>
          <w:szCs w:val="22"/>
        </w:rPr>
        <w:t>could purchase their regimental commissions, buying in at the bottom r</w:t>
      </w:r>
      <w:r w:rsidR="00845F07" w:rsidRPr="005F02A6">
        <w:rPr>
          <w:rFonts w:ascii="Cambria" w:hAnsi="Cambria"/>
          <w:sz w:val="22"/>
          <w:szCs w:val="22"/>
        </w:rPr>
        <w:t>ung</w:t>
      </w:r>
      <w:r w:rsidRPr="005F02A6">
        <w:rPr>
          <w:rFonts w:ascii="Cambria" w:hAnsi="Cambria"/>
          <w:sz w:val="22"/>
          <w:szCs w:val="22"/>
        </w:rPr>
        <w:t xml:space="preserve"> (ensign) of the </w:t>
      </w:r>
      <w:r w:rsidR="00740FBB" w:rsidRPr="005F02A6">
        <w:rPr>
          <w:rFonts w:ascii="Cambria" w:hAnsi="Cambria"/>
          <w:sz w:val="22"/>
          <w:szCs w:val="22"/>
        </w:rPr>
        <w:t xml:space="preserve">promotion </w:t>
      </w:r>
      <w:r w:rsidRPr="005F02A6">
        <w:rPr>
          <w:rFonts w:ascii="Cambria" w:hAnsi="Cambria"/>
          <w:sz w:val="22"/>
          <w:szCs w:val="22"/>
        </w:rPr>
        <w:t>ladder and moving up th</w:t>
      </w:r>
      <w:r w:rsidR="00740FBB" w:rsidRPr="005F02A6">
        <w:rPr>
          <w:rFonts w:ascii="Cambria" w:hAnsi="Cambria"/>
          <w:sz w:val="22"/>
          <w:szCs w:val="22"/>
        </w:rPr>
        <w:t>rough the</w:t>
      </w:r>
      <w:r w:rsidRPr="005F02A6">
        <w:rPr>
          <w:rFonts w:ascii="Cambria" w:hAnsi="Cambria"/>
          <w:sz w:val="22"/>
          <w:szCs w:val="22"/>
        </w:rPr>
        <w:t xml:space="preserve"> r</w:t>
      </w:r>
      <w:r w:rsidR="00740FBB" w:rsidRPr="005F02A6">
        <w:rPr>
          <w:rFonts w:ascii="Cambria" w:hAnsi="Cambria"/>
          <w:sz w:val="22"/>
          <w:szCs w:val="22"/>
        </w:rPr>
        <w:t>anks</w:t>
      </w:r>
      <w:r w:rsidRPr="005F02A6">
        <w:rPr>
          <w:rFonts w:ascii="Cambria" w:hAnsi="Cambria"/>
          <w:sz w:val="22"/>
          <w:szCs w:val="22"/>
        </w:rPr>
        <w:t xml:space="preserve"> </w:t>
      </w:r>
      <w:r w:rsidR="007E709A" w:rsidRPr="005F02A6">
        <w:rPr>
          <w:rFonts w:ascii="Cambria" w:hAnsi="Cambria"/>
          <w:sz w:val="22"/>
          <w:szCs w:val="22"/>
        </w:rPr>
        <w:t xml:space="preserve">by purchasing </w:t>
      </w:r>
      <w:r w:rsidRPr="005F02A6">
        <w:rPr>
          <w:rFonts w:ascii="Cambria" w:hAnsi="Cambria"/>
          <w:sz w:val="22"/>
          <w:szCs w:val="22"/>
        </w:rPr>
        <w:t>s</w:t>
      </w:r>
      <w:r w:rsidR="00145A20" w:rsidRPr="005F02A6">
        <w:rPr>
          <w:rFonts w:ascii="Cambria" w:hAnsi="Cambria"/>
          <w:sz w:val="22"/>
          <w:szCs w:val="22"/>
        </w:rPr>
        <w:t>ubsequent</w:t>
      </w:r>
      <w:r w:rsidR="00D66A47" w:rsidRPr="005F02A6">
        <w:rPr>
          <w:rFonts w:ascii="Cambria" w:hAnsi="Cambria"/>
          <w:sz w:val="22"/>
          <w:szCs w:val="22"/>
        </w:rPr>
        <w:t xml:space="preserve"> commissions</w:t>
      </w:r>
      <w:r w:rsidR="00145A20" w:rsidRPr="005F02A6">
        <w:rPr>
          <w:rFonts w:ascii="Cambria" w:hAnsi="Cambria"/>
          <w:sz w:val="22"/>
          <w:szCs w:val="22"/>
        </w:rPr>
        <w:t>.</w:t>
      </w:r>
      <w:r w:rsidR="00145A20" w:rsidRPr="005F02A6">
        <w:rPr>
          <w:rStyle w:val="FootnoteReference"/>
          <w:rFonts w:ascii="Cambria" w:hAnsi="Cambria"/>
          <w:sz w:val="22"/>
          <w:szCs w:val="22"/>
        </w:rPr>
        <w:footnoteReference w:id="1"/>
      </w:r>
      <w:r w:rsidR="00145A20" w:rsidRPr="005F02A6">
        <w:rPr>
          <w:rFonts w:ascii="Cambria" w:hAnsi="Cambria"/>
          <w:sz w:val="22"/>
          <w:szCs w:val="22"/>
        </w:rPr>
        <w:t xml:space="preserve"> </w:t>
      </w:r>
      <w:r w:rsidR="00740FBB" w:rsidRPr="005F02A6">
        <w:rPr>
          <w:rFonts w:ascii="Cambria" w:hAnsi="Cambria"/>
          <w:sz w:val="22"/>
          <w:szCs w:val="22"/>
        </w:rPr>
        <w:t>When this purchase system was abolished</w:t>
      </w:r>
      <w:r w:rsidRPr="005F02A6">
        <w:rPr>
          <w:rFonts w:ascii="Cambria" w:hAnsi="Cambria"/>
          <w:sz w:val="22"/>
          <w:szCs w:val="22"/>
        </w:rPr>
        <w:t>,</w:t>
      </w:r>
      <w:r w:rsidR="000B4ED1" w:rsidRPr="005F02A6">
        <w:rPr>
          <w:rFonts w:ascii="Cambria" w:hAnsi="Cambria"/>
          <w:sz w:val="22"/>
          <w:szCs w:val="22"/>
        </w:rPr>
        <w:t xml:space="preserve"> the highest rank for sale was lieutenant c</w:t>
      </w:r>
      <w:r w:rsidRPr="005F02A6">
        <w:rPr>
          <w:rFonts w:ascii="Cambria" w:hAnsi="Cambria"/>
          <w:sz w:val="22"/>
          <w:szCs w:val="22"/>
        </w:rPr>
        <w:t xml:space="preserve">olonel.  </w:t>
      </w:r>
      <w:r w:rsidR="00145A20" w:rsidRPr="005F02A6">
        <w:rPr>
          <w:rFonts w:ascii="Cambria" w:hAnsi="Cambria"/>
          <w:sz w:val="22"/>
          <w:szCs w:val="22"/>
        </w:rPr>
        <w:t>Men were promoted beyond that rank only through seniority</w:t>
      </w:r>
      <w:r w:rsidR="004E1496" w:rsidRPr="005F02A6">
        <w:rPr>
          <w:rFonts w:ascii="Cambria" w:hAnsi="Cambria"/>
          <w:sz w:val="22"/>
          <w:szCs w:val="22"/>
        </w:rPr>
        <w:t xml:space="preserve">, </w:t>
      </w:r>
      <w:r w:rsidR="00145A20" w:rsidRPr="005F02A6">
        <w:rPr>
          <w:rFonts w:ascii="Cambria" w:hAnsi="Cambria"/>
          <w:sz w:val="22"/>
          <w:szCs w:val="22"/>
        </w:rPr>
        <w:t>merit</w:t>
      </w:r>
      <w:r w:rsidR="00740FBB" w:rsidRPr="005F02A6">
        <w:rPr>
          <w:rFonts w:ascii="Cambria" w:hAnsi="Cambria"/>
          <w:sz w:val="22"/>
          <w:szCs w:val="22"/>
        </w:rPr>
        <w:t>,</w:t>
      </w:r>
      <w:r w:rsidR="004E1496" w:rsidRPr="005F02A6">
        <w:rPr>
          <w:rFonts w:ascii="Cambria" w:hAnsi="Cambria"/>
          <w:sz w:val="22"/>
          <w:szCs w:val="22"/>
        </w:rPr>
        <w:t xml:space="preserve"> or political influence</w:t>
      </w:r>
      <w:r w:rsidR="00145A20" w:rsidRPr="005F02A6">
        <w:rPr>
          <w:rFonts w:ascii="Cambria" w:hAnsi="Cambria"/>
          <w:sz w:val="22"/>
          <w:szCs w:val="22"/>
        </w:rPr>
        <w:t xml:space="preserve">.  The </w:t>
      </w:r>
      <w:r w:rsidR="00740FBB" w:rsidRPr="005F02A6">
        <w:rPr>
          <w:rFonts w:ascii="Cambria" w:hAnsi="Cambria"/>
          <w:sz w:val="22"/>
          <w:szCs w:val="22"/>
        </w:rPr>
        <w:t xml:space="preserve">rank of </w:t>
      </w:r>
      <w:r w:rsidR="00145A20" w:rsidRPr="005F02A6">
        <w:rPr>
          <w:rFonts w:ascii="Cambria" w:hAnsi="Cambria"/>
          <w:sz w:val="22"/>
          <w:szCs w:val="22"/>
        </w:rPr>
        <w:t>colonel of a regiment or a position on</w:t>
      </w:r>
      <w:r w:rsidR="00740FBB" w:rsidRPr="005F02A6">
        <w:rPr>
          <w:rFonts w:ascii="Cambria" w:hAnsi="Cambria"/>
          <w:sz w:val="22"/>
          <w:szCs w:val="22"/>
        </w:rPr>
        <w:t xml:space="preserve"> the general staff of the A</w:t>
      </w:r>
      <w:r w:rsidR="00145A20" w:rsidRPr="005F02A6">
        <w:rPr>
          <w:rFonts w:ascii="Cambria" w:hAnsi="Cambria"/>
          <w:sz w:val="22"/>
          <w:szCs w:val="22"/>
        </w:rPr>
        <w:t>rmy was the pinnacle of a military career.  At the end of his career, an officer would sell his re</w:t>
      </w:r>
      <w:r w:rsidR="000B75DA" w:rsidRPr="005F02A6">
        <w:rPr>
          <w:rFonts w:ascii="Cambria" w:hAnsi="Cambria"/>
          <w:sz w:val="22"/>
          <w:szCs w:val="22"/>
        </w:rPr>
        <w:t>gimental commission to finance his</w:t>
      </w:r>
      <w:r w:rsidR="00145A20" w:rsidRPr="005F02A6">
        <w:rPr>
          <w:rFonts w:ascii="Cambria" w:hAnsi="Cambria"/>
          <w:sz w:val="22"/>
          <w:szCs w:val="22"/>
        </w:rPr>
        <w:t xml:space="preserve"> retirem</w:t>
      </w:r>
      <w:r w:rsidR="00845F07" w:rsidRPr="005F02A6">
        <w:rPr>
          <w:rFonts w:ascii="Cambria" w:hAnsi="Cambria"/>
          <w:sz w:val="22"/>
          <w:szCs w:val="22"/>
        </w:rPr>
        <w:t>ent.  Pensions were also available during</w:t>
      </w:r>
      <w:r w:rsidR="00145A20" w:rsidRPr="005F02A6">
        <w:rPr>
          <w:rFonts w:ascii="Cambria" w:hAnsi="Cambria"/>
          <w:sz w:val="22"/>
          <w:szCs w:val="22"/>
        </w:rPr>
        <w:t xml:space="preserve"> this period, but only to those with twenty or thirty years</w:t>
      </w:r>
      <w:r w:rsidR="00740FBB" w:rsidRPr="005F02A6">
        <w:rPr>
          <w:rFonts w:ascii="Cambria" w:hAnsi="Cambria"/>
          <w:sz w:val="22"/>
          <w:szCs w:val="22"/>
        </w:rPr>
        <w:t xml:space="preserve"> of</w:t>
      </w:r>
      <w:r w:rsidR="00145A20" w:rsidRPr="005F02A6">
        <w:rPr>
          <w:rFonts w:ascii="Cambria" w:hAnsi="Cambria"/>
          <w:sz w:val="22"/>
          <w:szCs w:val="22"/>
        </w:rPr>
        <w:t xml:space="preserve"> service.</w:t>
      </w:r>
      <w:r w:rsidR="000B75DA" w:rsidRPr="005F02A6">
        <w:rPr>
          <w:rFonts w:ascii="Cambria" w:hAnsi="Cambria"/>
          <w:sz w:val="22"/>
          <w:szCs w:val="22"/>
        </w:rPr>
        <w:t xml:space="preserve"> </w:t>
      </w:r>
      <w:r w:rsidR="00740FBB" w:rsidRPr="005F02A6">
        <w:rPr>
          <w:rFonts w:ascii="Cambria" w:hAnsi="Cambria"/>
          <w:sz w:val="22"/>
          <w:szCs w:val="22"/>
        </w:rPr>
        <w:t>For most officers, s</w:t>
      </w:r>
      <w:r w:rsidR="005B5417" w:rsidRPr="005F02A6">
        <w:rPr>
          <w:rFonts w:ascii="Cambria" w:hAnsi="Cambria"/>
          <w:sz w:val="22"/>
          <w:szCs w:val="22"/>
        </w:rPr>
        <w:t xml:space="preserve">elling </w:t>
      </w:r>
      <w:r w:rsidR="000B75DA" w:rsidRPr="005F02A6">
        <w:rPr>
          <w:rFonts w:ascii="Cambria" w:hAnsi="Cambria"/>
          <w:sz w:val="22"/>
          <w:szCs w:val="22"/>
        </w:rPr>
        <w:t>o</w:t>
      </w:r>
      <w:r w:rsidR="00740FBB" w:rsidRPr="005F02A6">
        <w:rPr>
          <w:rFonts w:ascii="Cambria" w:hAnsi="Cambria"/>
          <w:sz w:val="22"/>
          <w:szCs w:val="22"/>
        </w:rPr>
        <w:t>ne’s commission to fund retirement</w:t>
      </w:r>
      <w:r w:rsidR="004E1496" w:rsidRPr="005F02A6">
        <w:rPr>
          <w:rFonts w:ascii="Cambria" w:hAnsi="Cambria"/>
          <w:sz w:val="22"/>
          <w:szCs w:val="22"/>
        </w:rPr>
        <w:t xml:space="preserve"> was a much more practical choice</w:t>
      </w:r>
      <w:r w:rsidR="000B75DA" w:rsidRPr="005F02A6">
        <w:rPr>
          <w:rFonts w:ascii="Cambria" w:hAnsi="Cambria"/>
          <w:sz w:val="22"/>
          <w:szCs w:val="22"/>
        </w:rPr>
        <w:t>.</w:t>
      </w:r>
    </w:p>
    <w:p w:rsidR="002B1661" w:rsidRPr="005F02A6" w:rsidRDefault="00B16640" w:rsidP="00EF72FD">
      <w:pPr>
        <w:spacing w:line="480" w:lineRule="auto"/>
        <w:rPr>
          <w:rFonts w:ascii="Cambria" w:hAnsi="Cambria"/>
          <w:sz w:val="22"/>
          <w:szCs w:val="22"/>
        </w:rPr>
      </w:pPr>
      <w:r w:rsidRPr="005F02A6">
        <w:rPr>
          <w:rFonts w:ascii="Cambria" w:hAnsi="Cambria"/>
          <w:sz w:val="22"/>
          <w:szCs w:val="22"/>
        </w:rPr>
        <w:tab/>
        <w:t>The market for commissions came into being at the time of the Restoration. Public opinion held that there was little need for a standing army.  Armed forces were expensive and unruly</w:t>
      </w:r>
      <w:r w:rsidR="002C3CB5" w:rsidRPr="005F02A6">
        <w:rPr>
          <w:rFonts w:ascii="Cambria" w:hAnsi="Cambria"/>
          <w:sz w:val="22"/>
          <w:szCs w:val="22"/>
        </w:rPr>
        <w:t>,</w:t>
      </w:r>
      <w:r w:rsidRPr="005F02A6">
        <w:rPr>
          <w:rFonts w:ascii="Cambria" w:hAnsi="Cambria"/>
          <w:sz w:val="22"/>
          <w:szCs w:val="22"/>
        </w:rPr>
        <w:t xml:space="preserve"> and vesting power in any </w:t>
      </w:r>
      <w:r w:rsidR="00AF2434">
        <w:rPr>
          <w:rFonts w:ascii="Cambria" w:hAnsi="Cambria"/>
          <w:sz w:val="22"/>
          <w:szCs w:val="22"/>
        </w:rPr>
        <w:t>group other than</w:t>
      </w:r>
      <w:r w:rsidR="002C3CB5" w:rsidRPr="005F02A6">
        <w:rPr>
          <w:rFonts w:ascii="Cambria" w:hAnsi="Cambria"/>
          <w:sz w:val="22"/>
          <w:szCs w:val="22"/>
        </w:rPr>
        <w:t xml:space="preserve"> a small military elite</w:t>
      </w:r>
      <w:r w:rsidR="00740FBB" w:rsidRPr="005F02A6">
        <w:rPr>
          <w:rFonts w:ascii="Cambria" w:hAnsi="Cambria"/>
          <w:sz w:val="22"/>
          <w:szCs w:val="22"/>
        </w:rPr>
        <w:t xml:space="preserve"> </w:t>
      </w:r>
      <w:r w:rsidR="00AF2434">
        <w:rPr>
          <w:rFonts w:ascii="Cambria" w:hAnsi="Cambria"/>
          <w:sz w:val="22"/>
          <w:szCs w:val="22"/>
        </w:rPr>
        <w:t>(</w:t>
      </w:r>
      <w:r w:rsidR="00740FBB" w:rsidRPr="005F02A6">
        <w:rPr>
          <w:rFonts w:ascii="Cambria" w:hAnsi="Cambria"/>
          <w:sz w:val="22"/>
          <w:szCs w:val="22"/>
        </w:rPr>
        <w:t>who w</w:t>
      </w:r>
      <w:r w:rsidRPr="005F02A6">
        <w:rPr>
          <w:rFonts w:ascii="Cambria" w:hAnsi="Cambria"/>
          <w:sz w:val="22"/>
          <w:szCs w:val="22"/>
        </w:rPr>
        <w:t>ould serve for chivalrous rather than pecuniary reasons</w:t>
      </w:r>
      <w:r w:rsidR="00AF2434">
        <w:rPr>
          <w:rFonts w:ascii="Cambria" w:hAnsi="Cambria"/>
          <w:sz w:val="22"/>
          <w:szCs w:val="22"/>
        </w:rPr>
        <w:t>)</w:t>
      </w:r>
      <w:r w:rsidRPr="005F02A6">
        <w:rPr>
          <w:rFonts w:ascii="Cambria" w:hAnsi="Cambria"/>
          <w:sz w:val="22"/>
          <w:szCs w:val="22"/>
        </w:rPr>
        <w:t xml:space="preserve"> violated and undermined social and </w:t>
      </w:r>
      <w:r w:rsidRPr="005F02A6">
        <w:rPr>
          <w:rFonts w:ascii="Cambria" w:hAnsi="Cambria"/>
          <w:sz w:val="22"/>
          <w:szCs w:val="22"/>
        </w:rPr>
        <w:lastRenderedPageBreak/>
        <w:t xml:space="preserve">economic hierarchies.  Selling commissions to staff an army was thought to be </w:t>
      </w:r>
      <w:r w:rsidR="00740FBB" w:rsidRPr="005F02A6">
        <w:rPr>
          <w:rFonts w:ascii="Cambria" w:hAnsi="Cambria"/>
          <w:sz w:val="22"/>
          <w:szCs w:val="22"/>
        </w:rPr>
        <w:t xml:space="preserve">a </w:t>
      </w:r>
      <w:r w:rsidRPr="005F02A6">
        <w:rPr>
          <w:rFonts w:ascii="Cambria" w:hAnsi="Cambria"/>
          <w:sz w:val="22"/>
          <w:szCs w:val="22"/>
        </w:rPr>
        <w:t>way to limit the officer corps to “noble menne a</w:t>
      </w:r>
      <w:r w:rsidR="00845F07" w:rsidRPr="005F02A6">
        <w:rPr>
          <w:rFonts w:ascii="Cambria" w:hAnsi="Cambria"/>
          <w:sz w:val="22"/>
          <w:szCs w:val="22"/>
        </w:rPr>
        <w:t>n</w:t>
      </w:r>
      <w:r w:rsidR="00DE56FC">
        <w:rPr>
          <w:rFonts w:ascii="Cambria" w:hAnsi="Cambria"/>
          <w:sz w:val="22"/>
          <w:szCs w:val="22"/>
        </w:rPr>
        <w:t>d gentlemen of great revenues.”</w:t>
      </w:r>
      <w:r w:rsidRPr="005F02A6">
        <w:rPr>
          <w:rStyle w:val="FootnoteReference"/>
          <w:rFonts w:ascii="Cambria" w:hAnsi="Cambria"/>
          <w:sz w:val="22"/>
          <w:szCs w:val="22"/>
        </w:rPr>
        <w:footnoteReference w:id="2"/>
      </w:r>
      <w:r w:rsidR="002B1661" w:rsidRPr="005F02A6">
        <w:rPr>
          <w:rFonts w:ascii="Cambria" w:hAnsi="Cambria"/>
          <w:sz w:val="22"/>
          <w:szCs w:val="22"/>
        </w:rPr>
        <w:t xml:space="preserve">  </w:t>
      </w:r>
    </w:p>
    <w:p w:rsidR="00B16640" w:rsidRPr="005F02A6" w:rsidRDefault="002B1661" w:rsidP="00EF72FD">
      <w:pPr>
        <w:spacing w:line="480" w:lineRule="auto"/>
        <w:rPr>
          <w:rFonts w:ascii="Cambria" w:hAnsi="Cambria"/>
          <w:sz w:val="22"/>
          <w:szCs w:val="22"/>
        </w:rPr>
      </w:pPr>
      <w:r w:rsidRPr="005F02A6">
        <w:rPr>
          <w:rFonts w:ascii="Cambria" w:hAnsi="Cambria"/>
          <w:sz w:val="22"/>
          <w:szCs w:val="22"/>
        </w:rPr>
        <w:tab/>
      </w:r>
      <w:r w:rsidR="00B16640" w:rsidRPr="005F02A6">
        <w:rPr>
          <w:rFonts w:ascii="Cambria" w:hAnsi="Cambria"/>
          <w:sz w:val="22"/>
          <w:szCs w:val="22"/>
        </w:rPr>
        <w:t xml:space="preserve">Abuses of the </w:t>
      </w:r>
      <w:r w:rsidR="00604706" w:rsidRPr="005F02A6">
        <w:rPr>
          <w:rFonts w:ascii="Cambria" w:hAnsi="Cambria"/>
          <w:sz w:val="22"/>
          <w:szCs w:val="22"/>
        </w:rPr>
        <w:t xml:space="preserve">purchase </w:t>
      </w:r>
      <w:r w:rsidR="00B16640" w:rsidRPr="005F02A6">
        <w:rPr>
          <w:rFonts w:ascii="Cambria" w:hAnsi="Cambria"/>
          <w:sz w:val="22"/>
          <w:szCs w:val="22"/>
        </w:rPr>
        <w:t xml:space="preserve">system, </w:t>
      </w:r>
      <w:r w:rsidR="00604706" w:rsidRPr="005F02A6">
        <w:rPr>
          <w:rFonts w:ascii="Cambria" w:hAnsi="Cambria"/>
          <w:sz w:val="22"/>
          <w:szCs w:val="22"/>
        </w:rPr>
        <w:t xml:space="preserve">as well as </w:t>
      </w:r>
      <w:r w:rsidR="00B16640" w:rsidRPr="005F02A6">
        <w:rPr>
          <w:rFonts w:ascii="Cambria" w:hAnsi="Cambria"/>
          <w:sz w:val="22"/>
          <w:szCs w:val="22"/>
        </w:rPr>
        <w:t xml:space="preserve">a desire to promote some men whose personal resources were inadequate to </w:t>
      </w:r>
      <w:r w:rsidR="00604706" w:rsidRPr="005F02A6">
        <w:rPr>
          <w:rFonts w:ascii="Cambria" w:hAnsi="Cambria"/>
          <w:sz w:val="22"/>
          <w:szCs w:val="22"/>
        </w:rPr>
        <w:t xml:space="preserve">finance the </w:t>
      </w:r>
      <w:r w:rsidR="00B16640" w:rsidRPr="005F02A6">
        <w:rPr>
          <w:rFonts w:ascii="Cambria" w:hAnsi="Cambria"/>
          <w:sz w:val="22"/>
          <w:szCs w:val="22"/>
        </w:rPr>
        <w:t>purchase</w:t>
      </w:r>
      <w:r w:rsidRPr="005F02A6">
        <w:rPr>
          <w:rFonts w:ascii="Cambria" w:hAnsi="Cambria"/>
          <w:sz w:val="22"/>
          <w:szCs w:val="22"/>
        </w:rPr>
        <w:t xml:space="preserve"> </w:t>
      </w:r>
      <w:r w:rsidR="00604706" w:rsidRPr="005F02A6">
        <w:rPr>
          <w:rFonts w:ascii="Cambria" w:hAnsi="Cambria"/>
          <w:sz w:val="22"/>
          <w:szCs w:val="22"/>
        </w:rPr>
        <w:t>of a commission</w:t>
      </w:r>
      <w:r w:rsidR="002C3CB5" w:rsidRPr="005F02A6">
        <w:rPr>
          <w:rFonts w:ascii="Cambria" w:hAnsi="Cambria"/>
          <w:sz w:val="22"/>
          <w:szCs w:val="22"/>
        </w:rPr>
        <w:t>,</w:t>
      </w:r>
      <w:r w:rsidR="00604706" w:rsidRPr="005F02A6">
        <w:rPr>
          <w:rFonts w:ascii="Cambria" w:hAnsi="Cambria"/>
          <w:sz w:val="22"/>
          <w:szCs w:val="22"/>
        </w:rPr>
        <w:t xml:space="preserve"> </w:t>
      </w:r>
      <w:r w:rsidRPr="005F02A6">
        <w:rPr>
          <w:rFonts w:ascii="Cambria" w:hAnsi="Cambria"/>
          <w:sz w:val="22"/>
          <w:szCs w:val="22"/>
        </w:rPr>
        <w:t xml:space="preserve">impelled authorities to </w:t>
      </w:r>
      <w:r w:rsidR="00604706" w:rsidRPr="005F02A6">
        <w:rPr>
          <w:rFonts w:ascii="Cambria" w:hAnsi="Cambria"/>
          <w:sz w:val="22"/>
          <w:szCs w:val="22"/>
        </w:rPr>
        <w:t xml:space="preserve">attempt to </w:t>
      </w:r>
      <w:r w:rsidRPr="005F02A6">
        <w:rPr>
          <w:rFonts w:ascii="Cambria" w:hAnsi="Cambria"/>
          <w:sz w:val="22"/>
          <w:szCs w:val="22"/>
        </w:rPr>
        <w:t>control the unregulated sale and purchase of commissions.</w:t>
      </w:r>
      <w:r w:rsidRPr="005F02A6">
        <w:rPr>
          <w:rStyle w:val="FootnoteReference"/>
          <w:rFonts w:ascii="Cambria" w:hAnsi="Cambria"/>
          <w:sz w:val="22"/>
          <w:szCs w:val="22"/>
        </w:rPr>
        <w:footnoteReference w:id="3"/>
      </w:r>
      <w:r w:rsidRPr="005F02A6">
        <w:rPr>
          <w:rFonts w:ascii="Cambria" w:hAnsi="Cambria"/>
          <w:sz w:val="22"/>
          <w:szCs w:val="22"/>
        </w:rPr>
        <w:t xml:space="preserve">  Regulations </w:t>
      </w:r>
      <w:r w:rsidR="00604706" w:rsidRPr="005F02A6">
        <w:rPr>
          <w:rFonts w:ascii="Cambria" w:hAnsi="Cambria"/>
          <w:sz w:val="22"/>
          <w:szCs w:val="22"/>
        </w:rPr>
        <w:t xml:space="preserve">concerning </w:t>
      </w:r>
      <w:r w:rsidRPr="005F02A6">
        <w:rPr>
          <w:rFonts w:ascii="Cambria" w:hAnsi="Cambria"/>
          <w:sz w:val="22"/>
          <w:szCs w:val="22"/>
        </w:rPr>
        <w:t>price, purchasers</w:t>
      </w:r>
      <w:r w:rsidR="00604706" w:rsidRPr="005F02A6">
        <w:rPr>
          <w:rFonts w:ascii="Cambria" w:hAnsi="Cambria"/>
          <w:sz w:val="22"/>
          <w:szCs w:val="22"/>
        </w:rPr>
        <w:t>,</w:t>
      </w:r>
      <w:r w:rsidRPr="005F02A6">
        <w:rPr>
          <w:rFonts w:ascii="Cambria" w:hAnsi="Cambria"/>
          <w:sz w:val="22"/>
          <w:szCs w:val="22"/>
        </w:rPr>
        <w:t xml:space="preserve"> and </w:t>
      </w:r>
      <w:r w:rsidR="00604706" w:rsidRPr="005F02A6">
        <w:rPr>
          <w:rFonts w:ascii="Cambria" w:hAnsi="Cambria"/>
          <w:sz w:val="22"/>
          <w:szCs w:val="22"/>
        </w:rPr>
        <w:t>sellers were enacted.  The c</w:t>
      </w:r>
      <w:r w:rsidRPr="005F02A6">
        <w:rPr>
          <w:rFonts w:ascii="Cambria" w:hAnsi="Cambria"/>
          <w:sz w:val="22"/>
          <w:szCs w:val="22"/>
        </w:rPr>
        <w:t>rown</w:t>
      </w:r>
      <w:r w:rsidR="00604706" w:rsidRPr="005F02A6">
        <w:rPr>
          <w:rFonts w:ascii="Cambria" w:hAnsi="Cambria"/>
          <w:sz w:val="22"/>
          <w:szCs w:val="22"/>
        </w:rPr>
        <w:t>,</w:t>
      </w:r>
      <w:r w:rsidRPr="005F02A6">
        <w:rPr>
          <w:rFonts w:ascii="Cambria" w:hAnsi="Cambria"/>
          <w:sz w:val="22"/>
          <w:szCs w:val="22"/>
        </w:rPr>
        <w:t xml:space="preserve"> in general</w:t>
      </w:r>
      <w:r w:rsidR="00604706" w:rsidRPr="005F02A6">
        <w:rPr>
          <w:rFonts w:ascii="Cambria" w:hAnsi="Cambria"/>
          <w:sz w:val="22"/>
          <w:szCs w:val="22"/>
        </w:rPr>
        <w:t>,</w:t>
      </w:r>
      <w:r w:rsidRPr="005F02A6">
        <w:rPr>
          <w:rFonts w:ascii="Cambria" w:hAnsi="Cambria"/>
          <w:sz w:val="22"/>
          <w:szCs w:val="22"/>
        </w:rPr>
        <w:t xml:space="preserve"> reserved the right to promote whomever it wished</w:t>
      </w:r>
      <w:r w:rsidR="00604706" w:rsidRPr="005F02A6">
        <w:rPr>
          <w:rFonts w:ascii="Cambria" w:hAnsi="Cambria"/>
          <w:sz w:val="22"/>
          <w:szCs w:val="22"/>
        </w:rPr>
        <w:t>.  Because the crown</w:t>
      </w:r>
      <w:r w:rsidR="00152504" w:rsidRPr="005F02A6">
        <w:rPr>
          <w:rFonts w:ascii="Cambria" w:hAnsi="Cambria"/>
          <w:sz w:val="22"/>
          <w:szCs w:val="22"/>
        </w:rPr>
        <w:t xml:space="preserve"> also wished to exercise some control over who rose through the ranks, purchases and sales of commissions had to be </w:t>
      </w:r>
      <w:r w:rsidR="00604706" w:rsidRPr="005F02A6">
        <w:rPr>
          <w:rFonts w:ascii="Cambria" w:hAnsi="Cambria"/>
          <w:sz w:val="22"/>
          <w:szCs w:val="22"/>
        </w:rPr>
        <w:t xml:space="preserve">approved </w:t>
      </w:r>
      <w:r w:rsidR="00152504" w:rsidRPr="005F02A6">
        <w:rPr>
          <w:rFonts w:ascii="Cambria" w:hAnsi="Cambria"/>
          <w:sz w:val="22"/>
          <w:szCs w:val="22"/>
        </w:rPr>
        <w:t xml:space="preserve">by commanding officers and the War Office.  Technically, successors to any position were appointed by the Royal, the Commander-in-Chief, </w:t>
      </w:r>
      <w:r w:rsidR="00604706" w:rsidRPr="005F02A6">
        <w:rPr>
          <w:rFonts w:ascii="Cambria" w:hAnsi="Cambria"/>
          <w:sz w:val="22"/>
          <w:szCs w:val="22"/>
        </w:rPr>
        <w:t>al</w:t>
      </w:r>
      <w:r w:rsidR="00152504" w:rsidRPr="005F02A6">
        <w:rPr>
          <w:rFonts w:ascii="Cambria" w:hAnsi="Cambria"/>
          <w:sz w:val="22"/>
          <w:szCs w:val="22"/>
        </w:rPr>
        <w:t xml:space="preserve">though in practice individuals were </w:t>
      </w:r>
      <w:r w:rsidR="00604706" w:rsidRPr="005F02A6">
        <w:rPr>
          <w:rFonts w:ascii="Cambria" w:hAnsi="Cambria"/>
          <w:sz w:val="22"/>
          <w:szCs w:val="22"/>
        </w:rPr>
        <w:t xml:space="preserve">almost always </w:t>
      </w:r>
      <w:r w:rsidR="00152504" w:rsidRPr="005F02A6">
        <w:rPr>
          <w:rFonts w:ascii="Cambria" w:hAnsi="Cambria"/>
          <w:sz w:val="22"/>
          <w:szCs w:val="22"/>
        </w:rPr>
        <w:t xml:space="preserve">able to </w:t>
      </w:r>
      <w:r w:rsidR="00604706" w:rsidRPr="005F02A6">
        <w:rPr>
          <w:rFonts w:ascii="Cambria" w:hAnsi="Cambria"/>
          <w:sz w:val="22"/>
          <w:szCs w:val="22"/>
        </w:rPr>
        <w:t xml:space="preserve">transfer </w:t>
      </w:r>
      <w:r w:rsidR="00152504" w:rsidRPr="005F02A6">
        <w:rPr>
          <w:rFonts w:ascii="Cambria" w:hAnsi="Cambria"/>
          <w:sz w:val="22"/>
          <w:szCs w:val="22"/>
        </w:rPr>
        <w:t xml:space="preserve">their </w:t>
      </w:r>
      <w:r w:rsidR="00604706" w:rsidRPr="005F02A6">
        <w:rPr>
          <w:rFonts w:ascii="Cambria" w:hAnsi="Cambria"/>
          <w:sz w:val="22"/>
          <w:szCs w:val="22"/>
        </w:rPr>
        <w:t xml:space="preserve">commissions </w:t>
      </w:r>
      <w:r w:rsidR="00152504" w:rsidRPr="005F02A6">
        <w:rPr>
          <w:rFonts w:ascii="Cambria" w:hAnsi="Cambria"/>
          <w:sz w:val="22"/>
          <w:szCs w:val="22"/>
        </w:rPr>
        <w:t>as promised to buyers.</w:t>
      </w:r>
    </w:p>
    <w:p w:rsidR="00152504" w:rsidRPr="005F02A6" w:rsidRDefault="00604706" w:rsidP="00EF72FD">
      <w:pPr>
        <w:spacing w:line="480" w:lineRule="auto"/>
        <w:rPr>
          <w:rFonts w:ascii="Cambria" w:hAnsi="Cambria"/>
          <w:sz w:val="22"/>
          <w:szCs w:val="22"/>
        </w:rPr>
      </w:pPr>
      <w:r w:rsidRPr="005F02A6">
        <w:rPr>
          <w:rFonts w:ascii="Cambria" w:hAnsi="Cambria"/>
          <w:sz w:val="22"/>
          <w:szCs w:val="22"/>
        </w:rPr>
        <w:tab/>
        <w:t>The c</w:t>
      </w:r>
      <w:r w:rsidR="00152504" w:rsidRPr="005F02A6">
        <w:rPr>
          <w:rFonts w:ascii="Cambria" w:hAnsi="Cambria"/>
          <w:sz w:val="22"/>
          <w:szCs w:val="22"/>
        </w:rPr>
        <w:t xml:space="preserve">rown also attempted over a period of </w:t>
      </w:r>
      <w:r w:rsidRPr="005F02A6">
        <w:rPr>
          <w:rFonts w:ascii="Cambria" w:hAnsi="Cambria"/>
          <w:sz w:val="22"/>
          <w:szCs w:val="22"/>
        </w:rPr>
        <w:t>150 years to fix the prices of A</w:t>
      </w:r>
      <w:r w:rsidR="00152504" w:rsidRPr="005F02A6">
        <w:rPr>
          <w:rFonts w:ascii="Cambria" w:hAnsi="Cambria"/>
          <w:sz w:val="22"/>
          <w:szCs w:val="22"/>
        </w:rPr>
        <w:t>rmy</w:t>
      </w:r>
      <w:r w:rsidR="00356005" w:rsidRPr="005F02A6">
        <w:rPr>
          <w:rFonts w:ascii="Cambria" w:hAnsi="Cambria"/>
          <w:sz w:val="22"/>
          <w:szCs w:val="22"/>
        </w:rPr>
        <w:t xml:space="preserve"> commissions by rank.  Despite</w:t>
      </w:r>
      <w:r w:rsidR="00152504" w:rsidRPr="005F02A6">
        <w:rPr>
          <w:rFonts w:ascii="Cambria" w:hAnsi="Cambria"/>
          <w:sz w:val="22"/>
          <w:szCs w:val="22"/>
        </w:rPr>
        <w:t xml:space="preserve"> warning</w:t>
      </w:r>
      <w:r w:rsidR="00AF2434">
        <w:rPr>
          <w:rFonts w:ascii="Cambria" w:hAnsi="Cambria"/>
          <w:sz w:val="22"/>
          <w:szCs w:val="22"/>
        </w:rPr>
        <w:t>s</w:t>
      </w:r>
      <w:r w:rsidR="00152504" w:rsidRPr="005F02A6">
        <w:rPr>
          <w:rFonts w:ascii="Cambria" w:hAnsi="Cambria"/>
          <w:sz w:val="22"/>
          <w:szCs w:val="22"/>
        </w:rPr>
        <w:t xml:space="preserve"> that sales </w:t>
      </w:r>
      <w:r w:rsidRPr="005F02A6">
        <w:rPr>
          <w:rFonts w:ascii="Cambria" w:hAnsi="Cambria"/>
          <w:sz w:val="22"/>
          <w:szCs w:val="22"/>
        </w:rPr>
        <w:t xml:space="preserve">at </w:t>
      </w:r>
      <w:r w:rsidR="00152504" w:rsidRPr="005F02A6">
        <w:rPr>
          <w:rFonts w:ascii="Cambria" w:hAnsi="Cambria"/>
          <w:sz w:val="22"/>
          <w:szCs w:val="22"/>
        </w:rPr>
        <w:t>prices greater than the legal tar</w:t>
      </w:r>
      <w:r w:rsidRPr="005F02A6">
        <w:rPr>
          <w:rFonts w:ascii="Cambria" w:hAnsi="Cambria"/>
          <w:sz w:val="22"/>
          <w:szCs w:val="22"/>
        </w:rPr>
        <w:t>iff would not be sanctioned, this</w:t>
      </w:r>
      <w:r w:rsidR="00152504" w:rsidRPr="005F02A6">
        <w:rPr>
          <w:rFonts w:ascii="Cambria" w:hAnsi="Cambria"/>
          <w:sz w:val="22"/>
          <w:szCs w:val="22"/>
        </w:rPr>
        <w:t xml:space="preserve"> price fixing was generally unsuccessful.  Officers circumvented price regulations and the prohibitions on naming their successors by selling their commissions to brokers.</w:t>
      </w:r>
      <w:r w:rsidR="001644B6" w:rsidRPr="005F02A6">
        <w:rPr>
          <w:rStyle w:val="FootnoteReference"/>
          <w:rFonts w:ascii="Cambria" w:hAnsi="Cambria"/>
          <w:sz w:val="22"/>
          <w:szCs w:val="22"/>
        </w:rPr>
        <w:footnoteReference w:id="4"/>
      </w:r>
      <w:r w:rsidR="00845F07" w:rsidRPr="005F02A6">
        <w:rPr>
          <w:rFonts w:ascii="Cambria" w:hAnsi="Cambria"/>
          <w:sz w:val="22"/>
          <w:szCs w:val="22"/>
        </w:rPr>
        <w:t xml:space="preserve">  The c</w:t>
      </w:r>
      <w:r w:rsidR="00152504" w:rsidRPr="005F02A6">
        <w:rPr>
          <w:rFonts w:ascii="Cambria" w:hAnsi="Cambria"/>
          <w:sz w:val="22"/>
          <w:szCs w:val="22"/>
        </w:rPr>
        <w:t xml:space="preserve">rown </w:t>
      </w:r>
      <w:r w:rsidR="00E83267" w:rsidRPr="005F02A6">
        <w:rPr>
          <w:rFonts w:ascii="Cambria" w:hAnsi="Cambria"/>
          <w:sz w:val="22"/>
          <w:szCs w:val="22"/>
        </w:rPr>
        <w:t xml:space="preserve">responded </w:t>
      </w:r>
      <w:r w:rsidR="00152504" w:rsidRPr="005F02A6">
        <w:rPr>
          <w:rFonts w:ascii="Cambria" w:hAnsi="Cambria"/>
          <w:sz w:val="22"/>
          <w:szCs w:val="22"/>
        </w:rPr>
        <w:t xml:space="preserve">with a series of regulations on the </w:t>
      </w:r>
      <w:r w:rsidR="00152504" w:rsidRPr="005F02A6">
        <w:rPr>
          <w:rFonts w:ascii="Cambria" w:hAnsi="Cambria"/>
          <w:sz w:val="22"/>
          <w:szCs w:val="22"/>
        </w:rPr>
        <w:lastRenderedPageBreak/>
        <w:t>brokerage of com</w:t>
      </w:r>
      <w:r w:rsidR="00EE0A46" w:rsidRPr="005F02A6">
        <w:rPr>
          <w:rFonts w:ascii="Cambria" w:hAnsi="Cambria"/>
          <w:sz w:val="22"/>
          <w:szCs w:val="22"/>
        </w:rPr>
        <w:t xml:space="preserve">missions, but these were also </w:t>
      </w:r>
      <w:r w:rsidR="00152504" w:rsidRPr="005F02A6">
        <w:rPr>
          <w:rFonts w:ascii="Cambria" w:hAnsi="Cambria"/>
          <w:sz w:val="22"/>
          <w:szCs w:val="22"/>
        </w:rPr>
        <w:t>held to be unsuccessful.</w:t>
      </w:r>
      <w:r w:rsidR="00152504" w:rsidRPr="005F02A6">
        <w:rPr>
          <w:rStyle w:val="FootnoteReference"/>
          <w:rFonts w:ascii="Cambria" w:hAnsi="Cambria"/>
          <w:sz w:val="22"/>
          <w:szCs w:val="22"/>
        </w:rPr>
        <w:footnoteReference w:id="5"/>
      </w:r>
      <w:r w:rsidR="00152504" w:rsidRPr="005F02A6">
        <w:rPr>
          <w:rFonts w:ascii="Cambria" w:hAnsi="Cambria"/>
          <w:sz w:val="22"/>
          <w:szCs w:val="22"/>
        </w:rPr>
        <w:t xml:space="preserve"> On the eve of </w:t>
      </w:r>
      <w:r w:rsidR="00E83267" w:rsidRPr="005F02A6">
        <w:rPr>
          <w:rFonts w:ascii="Cambria" w:hAnsi="Cambria"/>
          <w:sz w:val="22"/>
          <w:szCs w:val="22"/>
        </w:rPr>
        <w:t xml:space="preserve">the </w:t>
      </w:r>
      <w:r w:rsidR="00152504" w:rsidRPr="005F02A6">
        <w:rPr>
          <w:rFonts w:ascii="Cambria" w:hAnsi="Cambria"/>
          <w:sz w:val="22"/>
          <w:szCs w:val="22"/>
        </w:rPr>
        <w:t>demise</w:t>
      </w:r>
      <w:r w:rsidR="00E83267" w:rsidRPr="005F02A6">
        <w:rPr>
          <w:rFonts w:ascii="Cambria" w:hAnsi="Cambria"/>
          <w:sz w:val="22"/>
          <w:szCs w:val="22"/>
        </w:rPr>
        <w:t xml:space="preserve"> of the purchase system</w:t>
      </w:r>
      <w:r w:rsidR="00152504" w:rsidRPr="005F02A6">
        <w:rPr>
          <w:rFonts w:ascii="Cambria" w:hAnsi="Cambria"/>
          <w:sz w:val="22"/>
          <w:szCs w:val="22"/>
        </w:rPr>
        <w:t xml:space="preserve">, about 20% of all officers had </w:t>
      </w:r>
      <w:r w:rsidR="00E83267" w:rsidRPr="005F02A6">
        <w:rPr>
          <w:rFonts w:ascii="Cambria" w:hAnsi="Cambria"/>
          <w:sz w:val="22"/>
          <w:szCs w:val="22"/>
        </w:rPr>
        <w:t xml:space="preserve">obtained </w:t>
      </w:r>
      <w:r w:rsidR="00152504" w:rsidRPr="005F02A6">
        <w:rPr>
          <w:rFonts w:ascii="Cambria" w:hAnsi="Cambria"/>
          <w:sz w:val="22"/>
          <w:szCs w:val="22"/>
        </w:rPr>
        <w:t>their commissions by purchase and</w:t>
      </w:r>
      <w:r w:rsidR="00E83267" w:rsidRPr="005F02A6">
        <w:rPr>
          <w:rFonts w:ascii="Cambria" w:hAnsi="Cambria"/>
          <w:sz w:val="22"/>
          <w:szCs w:val="22"/>
        </w:rPr>
        <w:t>,</w:t>
      </w:r>
      <w:r w:rsidR="00152504" w:rsidRPr="005F02A6">
        <w:rPr>
          <w:rFonts w:ascii="Cambria" w:hAnsi="Cambria"/>
          <w:sz w:val="22"/>
          <w:szCs w:val="22"/>
        </w:rPr>
        <w:t xml:space="preserve"> according to War Office records</w:t>
      </w:r>
      <w:r w:rsidR="00356005" w:rsidRPr="005F02A6">
        <w:rPr>
          <w:rFonts w:ascii="Cambria" w:hAnsi="Cambria"/>
          <w:sz w:val="22"/>
          <w:szCs w:val="22"/>
        </w:rPr>
        <w:t>,</w:t>
      </w:r>
      <w:r w:rsidR="00152504" w:rsidRPr="005F02A6">
        <w:rPr>
          <w:rFonts w:ascii="Cambria" w:hAnsi="Cambria"/>
          <w:sz w:val="22"/>
          <w:szCs w:val="22"/>
        </w:rPr>
        <w:t xml:space="preserve"> had paid well in excess o</w:t>
      </w:r>
      <w:r w:rsidR="00361B12" w:rsidRPr="005F02A6">
        <w:rPr>
          <w:rFonts w:ascii="Cambria" w:hAnsi="Cambria"/>
          <w:sz w:val="22"/>
          <w:szCs w:val="22"/>
        </w:rPr>
        <w:t>f the regulated prices for them (WO 74/194).</w:t>
      </w:r>
    </w:p>
    <w:p w:rsidR="0089107F" w:rsidRPr="005F02A6" w:rsidRDefault="0089107F" w:rsidP="00EF72FD">
      <w:pPr>
        <w:spacing w:line="480" w:lineRule="auto"/>
        <w:rPr>
          <w:rFonts w:ascii="Cambria" w:hAnsi="Cambria"/>
          <w:sz w:val="22"/>
          <w:szCs w:val="22"/>
        </w:rPr>
      </w:pPr>
      <w:r w:rsidRPr="005F02A6">
        <w:rPr>
          <w:rFonts w:ascii="Cambria" w:hAnsi="Cambria"/>
          <w:sz w:val="22"/>
          <w:szCs w:val="22"/>
        </w:rPr>
        <w:tab/>
        <w:t>In 1871, the Cardwel</w:t>
      </w:r>
      <w:r w:rsidR="00E83267" w:rsidRPr="005F02A6">
        <w:rPr>
          <w:rFonts w:ascii="Cambria" w:hAnsi="Cambria"/>
          <w:sz w:val="22"/>
          <w:szCs w:val="22"/>
        </w:rPr>
        <w:t>l Reforms brought an end to the purchase</w:t>
      </w:r>
      <w:r w:rsidRPr="005F02A6">
        <w:rPr>
          <w:rFonts w:ascii="Cambria" w:hAnsi="Cambria"/>
          <w:sz w:val="22"/>
          <w:szCs w:val="22"/>
        </w:rPr>
        <w:t xml:space="preserve"> system.  The Army Purchase Commission </w:t>
      </w:r>
      <w:r w:rsidR="00E83267" w:rsidRPr="005F02A6">
        <w:rPr>
          <w:rFonts w:ascii="Cambria" w:hAnsi="Cambria"/>
          <w:sz w:val="22"/>
          <w:szCs w:val="22"/>
        </w:rPr>
        <w:t xml:space="preserve">(APC) </w:t>
      </w:r>
      <w:r w:rsidRPr="005F02A6">
        <w:rPr>
          <w:rFonts w:ascii="Cambria" w:hAnsi="Cambria"/>
          <w:sz w:val="22"/>
          <w:szCs w:val="22"/>
        </w:rPr>
        <w:t>was charged with buying b</w:t>
      </w:r>
      <w:r w:rsidR="00E83267" w:rsidRPr="005F02A6">
        <w:rPr>
          <w:rFonts w:ascii="Cambria" w:hAnsi="Cambria"/>
          <w:sz w:val="22"/>
          <w:szCs w:val="22"/>
        </w:rPr>
        <w:t xml:space="preserve">ack outstanding commissions, and </w:t>
      </w:r>
      <w:r w:rsidRPr="005F02A6">
        <w:rPr>
          <w:rFonts w:ascii="Cambria" w:hAnsi="Cambria"/>
          <w:sz w:val="22"/>
          <w:szCs w:val="22"/>
        </w:rPr>
        <w:t xml:space="preserve">was instructed to pay both a regulation </w:t>
      </w:r>
      <w:r w:rsidR="00E83267" w:rsidRPr="005F02A6">
        <w:rPr>
          <w:rFonts w:ascii="Cambria" w:hAnsi="Cambria"/>
          <w:sz w:val="22"/>
          <w:szCs w:val="22"/>
        </w:rPr>
        <w:t xml:space="preserve">price </w:t>
      </w:r>
      <w:r w:rsidRPr="005F02A6">
        <w:rPr>
          <w:rFonts w:ascii="Cambria" w:hAnsi="Cambria"/>
          <w:sz w:val="22"/>
          <w:szCs w:val="22"/>
        </w:rPr>
        <w:t xml:space="preserve">and an over-regulation price.  </w:t>
      </w:r>
      <w:r w:rsidR="00EE0A46" w:rsidRPr="005F02A6">
        <w:rPr>
          <w:rFonts w:ascii="Cambria" w:hAnsi="Cambria"/>
          <w:sz w:val="22"/>
          <w:szCs w:val="22"/>
        </w:rPr>
        <w:t>Regulation p</w:t>
      </w:r>
      <w:r w:rsidR="00E83267" w:rsidRPr="005F02A6">
        <w:rPr>
          <w:rFonts w:ascii="Cambria" w:hAnsi="Cambria"/>
          <w:sz w:val="22"/>
          <w:szCs w:val="22"/>
        </w:rPr>
        <w:t xml:space="preserve">rices presented no difficulties but over-regulation prices, </w:t>
      </w:r>
      <w:r w:rsidR="00EE0A46" w:rsidRPr="005F02A6">
        <w:rPr>
          <w:rFonts w:ascii="Cambria" w:hAnsi="Cambria"/>
          <w:sz w:val="22"/>
          <w:szCs w:val="22"/>
        </w:rPr>
        <w:t>being explicitly illegal</w:t>
      </w:r>
      <w:r w:rsidR="00E83267" w:rsidRPr="005F02A6">
        <w:rPr>
          <w:rFonts w:ascii="Cambria" w:hAnsi="Cambria"/>
          <w:sz w:val="22"/>
          <w:szCs w:val="22"/>
        </w:rPr>
        <w:t>,</w:t>
      </w:r>
      <w:r w:rsidR="00EE0A46" w:rsidRPr="005F02A6">
        <w:rPr>
          <w:rFonts w:ascii="Cambria" w:hAnsi="Cambria"/>
          <w:sz w:val="22"/>
          <w:szCs w:val="22"/>
        </w:rPr>
        <w:t xml:space="preserve"> were another matter.  The APC</w:t>
      </w:r>
      <w:r w:rsidRPr="005F02A6">
        <w:rPr>
          <w:rFonts w:ascii="Cambria" w:hAnsi="Cambria"/>
          <w:sz w:val="22"/>
          <w:szCs w:val="22"/>
        </w:rPr>
        <w:t xml:space="preserve"> relied on officers to provide evidence of </w:t>
      </w:r>
      <w:r w:rsidR="00EE0A46" w:rsidRPr="005F02A6">
        <w:rPr>
          <w:rFonts w:ascii="Cambria" w:hAnsi="Cambria"/>
          <w:sz w:val="22"/>
          <w:szCs w:val="22"/>
        </w:rPr>
        <w:t xml:space="preserve">what they had paid </w:t>
      </w:r>
      <w:r w:rsidR="00E83267" w:rsidRPr="005F02A6">
        <w:rPr>
          <w:rFonts w:ascii="Cambria" w:hAnsi="Cambria"/>
          <w:sz w:val="22"/>
          <w:szCs w:val="22"/>
        </w:rPr>
        <w:t xml:space="preserve">for their commissions </w:t>
      </w:r>
      <w:r w:rsidR="00EE0A46" w:rsidRPr="005F02A6">
        <w:rPr>
          <w:rFonts w:ascii="Cambria" w:hAnsi="Cambria"/>
          <w:sz w:val="22"/>
          <w:szCs w:val="22"/>
        </w:rPr>
        <w:t xml:space="preserve">and then </w:t>
      </w:r>
      <w:r w:rsidRPr="005F02A6">
        <w:rPr>
          <w:rFonts w:ascii="Cambria" w:hAnsi="Cambria"/>
          <w:sz w:val="22"/>
          <w:szCs w:val="22"/>
        </w:rPr>
        <w:t xml:space="preserve">used that evidence </w:t>
      </w:r>
      <w:r w:rsidR="0037356F" w:rsidRPr="005F02A6">
        <w:rPr>
          <w:rFonts w:ascii="Cambria" w:hAnsi="Cambria"/>
          <w:sz w:val="22"/>
          <w:szCs w:val="22"/>
        </w:rPr>
        <w:t>in a novel way.  The</w:t>
      </w:r>
      <w:r w:rsidR="00E83267" w:rsidRPr="005F02A6">
        <w:rPr>
          <w:rFonts w:ascii="Cambria" w:hAnsi="Cambria"/>
          <w:sz w:val="22"/>
          <w:szCs w:val="22"/>
        </w:rPr>
        <w:t xml:space="preserve"> APC</w:t>
      </w:r>
      <w:r w:rsidR="0037356F" w:rsidRPr="005F02A6">
        <w:rPr>
          <w:rFonts w:ascii="Cambria" w:hAnsi="Cambria"/>
          <w:sz w:val="22"/>
          <w:szCs w:val="22"/>
        </w:rPr>
        <w:t xml:space="preserve"> created</w:t>
      </w:r>
      <w:r w:rsidRPr="005F02A6">
        <w:rPr>
          <w:rFonts w:ascii="Cambria" w:hAnsi="Cambria"/>
          <w:sz w:val="22"/>
          <w:szCs w:val="22"/>
        </w:rPr>
        <w:t xml:space="preserve"> an “average” over-regulation price for each regiment</w:t>
      </w:r>
      <w:r w:rsidR="00E83267" w:rsidRPr="005F02A6">
        <w:rPr>
          <w:rFonts w:ascii="Cambria" w:hAnsi="Cambria"/>
          <w:sz w:val="22"/>
          <w:szCs w:val="22"/>
        </w:rPr>
        <w:t>,</w:t>
      </w:r>
      <w:r w:rsidRPr="005F02A6">
        <w:rPr>
          <w:rFonts w:ascii="Cambria" w:hAnsi="Cambria"/>
          <w:sz w:val="22"/>
          <w:szCs w:val="22"/>
        </w:rPr>
        <w:t xml:space="preserve"> and offer</w:t>
      </w:r>
      <w:r w:rsidR="0037356F" w:rsidRPr="005F02A6">
        <w:rPr>
          <w:rFonts w:ascii="Cambria" w:hAnsi="Cambria"/>
          <w:sz w:val="22"/>
          <w:szCs w:val="22"/>
        </w:rPr>
        <w:t>ed</w:t>
      </w:r>
      <w:r w:rsidRPr="005F02A6">
        <w:rPr>
          <w:rFonts w:ascii="Cambria" w:hAnsi="Cambria"/>
          <w:sz w:val="22"/>
          <w:szCs w:val="22"/>
        </w:rPr>
        <w:t xml:space="preserve"> the </w:t>
      </w:r>
      <w:r w:rsidR="00E83267" w:rsidRPr="005F02A6">
        <w:rPr>
          <w:rFonts w:ascii="Cambria" w:hAnsi="Cambria"/>
          <w:sz w:val="22"/>
          <w:szCs w:val="22"/>
        </w:rPr>
        <w:t xml:space="preserve">petitioner the </w:t>
      </w:r>
      <w:r w:rsidRPr="005F02A6">
        <w:rPr>
          <w:rFonts w:ascii="Cambria" w:hAnsi="Cambria"/>
          <w:sz w:val="22"/>
          <w:szCs w:val="22"/>
        </w:rPr>
        <w:t xml:space="preserve">regulation </w:t>
      </w:r>
      <w:r w:rsidR="00E83267" w:rsidRPr="005F02A6">
        <w:rPr>
          <w:rFonts w:ascii="Cambria" w:hAnsi="Cambria"/>
          <w:sz w:val="22"/>
          <w:szCs w:val="22"/>
        </w:rPr>
        <w:t xml:space="preserve">price </w:t>
      </w:r>
      <w:r w:rsidRPr="005F02A6">
        <w:rPr>
          <w:rFonts w:ascii="Cambria" w:hAnsi="Cambria"/>
          <w:sz w:val="22"/>
          <w:szCs w:val="22"/>
        </w:rPr>
        <w:t xml:space="preserve">and that average.  </w:t>
      </w:r>
      <w:r w:rsidR="00BB49E7" w:rsidRPr="005F02A6">
        <w:rPr>
          <w:rFonts w:ascii="Cambria" w:hAnsi="Cambria"/>
          <w:sz w:val="22"/>
          <w:szCs w:val="22"/>
        </w:rPr>
        <w:t>Extant War Office records contain the correspondence between the APC and the officers.  That correspondence details the bargaining that ensued in many cases.  The War Office was determined not to pay “fancy prices</w:t>
      </w:r>
      <w:r w:rsidR="00E83267" w:rsidRPr="005F02A6">
        <w:rPr>
          <w:rFonts w:ascii="Cambria" w:hAnsi="Cambria"/>
          <w:sz w:val="22"/>
          <w:szCs w:val="22"/>
        </w:rPr>
        <w:t>,</w:t>
      </w:r>
      <w:r w:rsidR="00BB49E7" w:rsidRPr="005F02A6">
        <w:rPr>
          <w:rFonts w:ascii="Cambria" w:hAnsi="Cambria"/>
          <w:sz w:val="22"/>
          <w:szCs w:val="22"/>
        </w:rPr>
        <w:t xml:space="preserve">” while the officers were determined to be fully reimbursed for what they had spent on their commissions.  </w:t>
      </w:r>
      <w:r w:rsidR="001B2B8A" w:rsidRPr="005F02A6">
        <w:rPr>
          <w:rFonts w:ascii="Cambria" w:hAnsi="Cambria"/>
          <w:sz w:val="22"/>
          <w:szCs w:val="22"/>
        </w:rPr>
        <w:t>A court case in 1874 and several other Royal Warrants were necessary to resolve some of these conflicts.</w:t>
      </w:r>
    </w:p>
    <w:p w:rsidR="00EB5E80" w:rsidRPr="005F02A6" w:rsidRDefault="000D3864" w:rsidP="00EF72FD">
      <w:pPr>
        <w:spacing w:line="480" w:lineRule="auto"/>
        <w:rPr>
          <w:rFonts w:ascii="Cambria" w:hAnsi="Cambria"/>
          <w:sz w:val="22"/>
          <w:szCs w:val="22"/>
        </w:rPr>
      </w:pPr>
      <w:r w:rsidRPr="005F02A6">
        <w:rPr>
          <w:rFonts w:ascii="Cambria" w:hAnsi="Cambria"/>
          <w:sz w:val="22"/>
          <w:szCs w:val="22"/>
        </w:rPr>
        <w:tab/>
      </w:r>
      <w:r w:rsidR="00EF72FD" w:rsidRPr="005F02A6">
        <w:rPr>
          <w:rFonts w:ascii="Cambria" w:hAnsi="Cambria"/>
          <w:sz w:val="22"/>
          <w:szCs w:val="22"/>
        </w:rPr>
        <w:t xml:space="preserve">As an organ of </w:t>
      </w:r>
      <w:r w:rsidR="00EB5E80" w:rsidRPr="005F02A6">
        <w:rPr>
          <w:rFonts w:ascii="Cambria" w:hAnsi="Cambria"/>
          <w:sz w:val="22"/>
          <w:szCs w:val="22"/>
        </w:rPr>
        <w:t xml:space="preserve">the </w:t>
      </w:r>
      <w:r w:rsidR="00EF72FD" w:rsidRPr="005F02A6">
        <w:rPr>
          <w:rFonts w:ascii="Cambria" w:hAnsi="Cambria"/>
          <w:sz w:val="22"/>
          <w:szCs w:val="22"/>
        </w:rPr>
        <w:t xml:space="preserve">state, the British Army of the </w:t>
      </w:r>
      <w:r w:rsidR="00E83267" w:rsidRPr="005F02A6">
        <w:rPr>
          <w:rFonts w:ascii="Cambria" w:hAnsi="Cambria"/>
          <w:sz w:val="22"/>
          <w:szCs w:val="22"/>
        </w:rPr>
        <w:t>nineteenth</w:t>
      </w:r>
      <w:r w:rsidR="00EF72FD" w:rsidRPr="005F02A6">
        <w:rPr>
          <w:rFonts w:ascii="Cambria" w:hAnsi="Cambria"/>
          <w:sz w:val="22"/>
          <w:szCs w:val="22"/>
        </w:rPr>
        <w:t xml:space="preserve"> century had both a defensive role and an imperialistic one. </w:t>
      </w:r>
      <w:r w:rsidRPr="005F02A6">
        <w:rPr>
          <w:rFonts w:ascii="Cambria" w:hAnsi="Cambria"/>
          <w:sz w:val="22"/>
          <w:szCs w:val="22"/>
        </w:rPr>
        <w:t xml:space="preserve">Demonstrating </w:t>
      </w:r>
      <w:r w:rsidR="00EF72FD" w:rsidRPr="005F02A6">
        <w:rPr>
          <w:rFonts w:ascii="Cambria" w:hAnsi="Cambria"/>
          <w:sz w:val="22"/>
          <w:szCs w:val="22"/>
        </w:rPr>
        <w:t xml:space="preserve">positive </w:t>
      </w:r>
      <w:r w:rsidR="00D05237" w:rsidRPr="005F02A6">
        <w:rPr>
          <w:rFonts w:ascii="Cambria" w:hAnsi="Cambria"/>
          <w:sz w:val="22"/>
          <w:szCs w:val="22"/>
        </w:rPr>
        <w:t xml:space="preserve">outcomes for the assigned tasks related to those goals was </w:t>
      </w:r>
      <w:r w:rsidR="00EF72FD" w:rsidRPr="005F02A6">
        <w:rPr>
          <w:rFonts w:ascii="Cambria" w:hAnsi="Cambria"/>
          <w:sz w:val="22"/>
          <w:szCs w:val="22"/>
        </w:rPr>
        <w:t xml:space="preserve">the </w:t>
      </w:r>
      <w:r w:rsidR="00EF72FD" w:rsidRPr="005F02A6">
        <w:rPr>
          <w:rFonts w:ascii="Cambria" w:hAnsi="Cambria"/>
          <w:i/>
          <w:sz w:val="22"/>
          <w:szCs w:val="22"/>
        </w:rPr>
        <w:t>sine qua non</w:t>
      </w:r>
      <w:r w:rsidR="00EF72FD" w:rsidRPr="005F02A6">
        <w:rPr>
          <w:rFonts w:ascii="Cambria" w:hAnsi="Cambria"/>
          <w:sz w:val="22"/>
          <w:szCs w:val="22"/>
        </w:rPr>
        <w:t xml:space="preserve"> </w:t>
      </w:r>
      <w:r w:rsidR="00EB5E80" w:rsidRPr="005F02A6">
        <w:rPr>
          <w:rFonts w:ascii="Cambria" w:hAnsi="Cambria"/>
          <w:sz w:val="22"/>
          <w:szCs w:val="22"/>
        </w:rPr>
        <w:t xml:space="preserve">for </w:t>
      </w:r>
      <w:r w:rsidR="003D4AAB" w:rsidRPr="005F02A6">
        <w:rPr>
          <w:rFonts w:ascii="Cambria" w:hAnsi="Cambria"/>
          <w:sz w:val="22"/>
          <w:szCs w:val="22"/>
        </w:rPr>
        <w:t xml:space="preserve">an officer to </w:t>
      </w:r>
      <w:r w:rsidR="00EB5E80" w:rsidRPr="005F02A6">
        <w:rPr>
          <w:rFonts w:ascii="Cambria" w:hAnsi="Cambria"/>
          <w:sz w:val="22"/>
          <w:szCs w:val="22"/>
        </w:rPr>
        <w:t>attain the next rank</w:t>
      </w:r>
      <w:r w:rsidR="00EF72FD" w:rsidRPr="005F02A6">
        <w:rPr>
          <w:rFonts w:ascii="Cambria" w:hAnsi="Cambria"/>
          <w:sz w:val="22"/>
          <w:szCs w:val="22"/>
        </w:rPr>
        <w:t xml:space="preserve"> in his</w:t>
      </w:r>
      <w:r w:rsidR="00A24F34" w:rsidRPr="005F02A6">
        <w:rPr>
          <w:rFonts w:ascii="Cambria" w:hAnsi="Cambria"/>
          <w:sz w:val="22"/>
          <w:szCs w:val="22"/>
        </w:rPr>
        <w:t xml:space="preserve"> regiment or hope for </w:t>
      </w:r>
      <w:r w:rsidR="00EB5E80" w:rsidRPr="005F02A6">
        <w:rPr>
          <w:rFonts w:ascii="Cambria" w:hAnsi="Cambria"/>
          <w:sz w:val="22"/>
          <w:szCs w:val="22"/>
        </w:rPr>
        <w:t>prefer</w:t>
      </w:r>
      <w:r w:rsidR="00A24F34" w:rsidRPr="005F02A6">
        <w:rPr>
          <w:rFonts w:ascii="Cambria" w:hAnsi="Cambria"/>
          <w:sz w:val="22"/>
          <w:szCs w:val="22"/>
        </w:rPr>
        <w:t xml:space="preserve">ment </w:t>
      </w:r>
      <w:r w:rsidR="00EF72FD" w:rsidRPr="005F02A6">
        <w:rPr>
          <w:rFonts w:ascii="Cambria" w:hAnsi="Cambria"/>
          <w:sz w:val="22"/>
          <w:szCs w:val="22"/>
        </w:rPr>
        <w:t>to the General Staff.</w:t>
      </w:r>
      <w:r w:rsidR="00D05237" w:rsidRPr="005F02A6">
        <w:rPr>
          <w:rFonts w:ascii="Cambria" w:hAnsi="Cambria"/>
          <w:sz w:val="22"/>
          <w:szCs w:val="22"/>
        </w:rPr>
        <w:t xml:space="preserve">  </w:t>
      </w:r>
      <w:r w:rsidR="00EF72FD" w:rsidRPr="005F02A6">
        <w:rPr>
          <w:rFonts w:ascii="Cambria" w:hAnsi="Cambria"/>
          <w:sz w:val="22"/>
          <w:szCs w:val="22"/>
        </w:rPr>
        <w:t xml:space="preserve"> </w:t>
      </w:r>
      <w:r w:rsidR="003D4AAB" w:rsidRPr="005F02A6">
        <w:rPr>
          <w:rFonts w:ascii="Cambria" w:hAnsi="Cambria"/>
          <w:sz w:val="22"/>
          <w:szCs w:val="22"/>
        </w:rPr>
        <w:t xml:space="preserve">Presumably, a </w:t>
      </w:r>
      <w:r w:rsidR="00EF72FD" w:rsidRPr="005F02A6">
        <w:rPr>
          <w:rFonts w:ascii="Cambria" w:hAnsi="Cambria"/>
          <w:sz w:val="22"/>
          <w:szCs w:val="22"/>
        </w:rPr>
        <w:t>ca</w:t>
      </w:r>
      <w:r w:rsidR="00EB5E80" w:rsidRPr="005F02A6">
        <w:rPr>
          <w:rFonts w:ascii="Cambria" w:hAnsi="Cambria"/>
          <w:sz w:val="22"/>
          <w:szCs w:val="22"/>
        </w:rPr>
        <w:t>ndidate knew his capabilities</w:t>
      </w:r>
      <w:r w:rsidR="003D4AAB" w:rsidRPr="005F02A6">
        <w:rPr>
          <w:rFonts w:ascii="Cambria" w:hAnsi="Cambria"/>
          <w:sz w:val="22"/>
          <w:szCs w:val="22"/>
        </w:rPr>
        <w:t xml:space="preserve"> in a military setting better than</w:t>
      </w:r>
      <w:r w:rsidR="00EF72FD" w:rsidRPr="005F02A6">
        <w:rPr>
          <w:rFonts w:ascii="Cambria" w:hAnsi="Cambria"/>
          <w:sz w:val="22"/>
          <w:szCs w:val="22"/>
        </w:rPr>
        <w:t xml:space="preserve"> the authorities </w:t>
      </w:r>
      <w:r w:rsidR="003D4AAB" w:rsidRPr="005F02A6">
        <w:rPr>
          <w:rFonts w:ascii="Cambria" w:hAnsi="Cambria"/>
          <w:sz w:val="22"/>
          <w:szCs w:val="22"/>
        </w:rPr>
        <w:t xml:space="preserve">who </w:t>
      </w:r>
      <w:r w:rsidR="00EF72FD" w:rsidRPr="005F02A6">
        <w:rPr>
          <w:rFonts w:ascii="Cambria" w:hAnsi="Cambria"/>
          <w:sz w:val="22"/>
          <w:szCs w:val="22"/>
        </w:rPr>
        <w:t xml:space="preserve">recruited him </w:t>
      </w:r>
      <w:r w:rsidR="003D4AAB" w:rsidRPr="005F02A6">
        <w:rPr>
          <w:rFonts w:ascii="Cambria" w:hAnsi="Cambria"/>
          <w:sz w:val="22"/>
          <w:szCs w:val="22"/>
        </w:rPr>
        <w:t>since, a</w:t>
      </w:r>
      <w:r w:rsidR="00EF72FD" w:rsidRPr="005F02A6">
        <w:rPr>
          <w:rFonts w:ascii="Cambria" w:hAnsi="Cambria"/>
          <w:sz w:val="22"/>
          <w:szCs w:val="22"/>
        </w:rPr>
        <w:t xml:space="preserve">t best, they had </w:t>
      </w:r>
      <w:r w:rsidR="003D4AAB" w:rsidRPr="005F02A6">
        <w:rPr>
          <w:rFonts w:ascii="Cambria" w:hAnsi="Cambria"/>
          <w:sz w:val="22"/>
          <w:szCs w:val="22"/>
        </w:rPr>
        <w:t xml:space="preserve">observations of </w:t>
      </w:r>
      <w:r w:rsidR="00EF72FD" w:rsidRPr="005F02A6">
        <w:rPr>
          <w:rFonts w:ascii="Cambria" w:hAnsi="Cambria"/>
          <w:sz w:val="22"/>
          <w:szCs w:val="22"/>
        </w:rPr>
        <w:t>his character and his performance</w:t>
      </w:r>
      <w:r w:rsidR="00EB5E80" w:rsidRPr="005F02A6">
        <w:rPr>
          <w:rFonts w:ascii="Cambria" w:hAnsi="Cambria"/>
          <w:sz w:val="22"/>
          <w:szCs w:val="22"/>
        </w:rPr>
        <w:t xml:space="preserve"> at each rank</w:t>
      </w:r>
      <w:r w:rsidR="00662D2D" w:rsidRPr="005F02A6">
        <w:rPr>
          <w:rFonts w:ascii="Cambria" w:hAnsi="Cambria"/>
          <w:sz w:val="22"/>
          <w:szCs w:val="22"/>
        </w:rPr>
        <w:t xml:space="preserve"> to guide their </w:t>
      </w:r>
      <w:r w:rsidR="003D4AAB" w:rsidRPr="005F02A6">
        <w:rPr>
          <w:rFonts w:ascii="Cambria" w:hAnsi="Cambria"/>
          <w:sz w:val="22"/>
          <w:szCs w:val="22"/>
        </w:rPr>
        <w:lastRenderedPageBreak/>
        <w:t>decisions while, a</w:t>
      </w:r>
      <w:r w:rsidR="00C56164" w:rsidRPr="005F02A6">
        <w:rPr>
          <w:rFonts w:ascii="Cambria" w:hAnsi="Cambria"/>
          <w:sz w:val="22"/>
          <w:szCs w:val="22"/>
        </w:rPr>
        <w:t>t worst, they were “buying a pig in a poke.”</w:t>
      </w:r>
      <w:r w:rsidR="00A24F34" w:rsidRPr="005F02A6">
        <w:rPr>
          <w:rFonts w:ascii="Cambria" w:hAnsi="Cambria"/>
          <w:sz w:val="22"/>
          <w:szCs w:val="22"/>
        </w:rPr>
        <w:t xml:space="preserve">  The </w:t>
      </w:r>
      <w:r w:rsidR="00B34179" w:rsidRPr="005F02A6">
        <w:rPr>
          <w:rFonts w:ascii="Cambria" w:hAnsi="Cambria"/>
          <w:sz w:val="22"/>
          <w:szCs w:val="22"/>
        </w:rPr>
        <w:t xml:space="preserve">commissioned officer corps of the </w:t>
      </w:r>
      <w:r w:rsidR="00A24F34" w:rsidRPr="005F02A6">
        <w:rPr>
          <w:rFonts w:ascii="Cambria" w:hAnsi="Cambria"/>
          <w:sz w:val="22"/>
          <w:szCs w:val="22"/>
        </w:rPr>
        <w:t>British Army constituted a job ladder with few ways of discerning whether a new</w:t>
      </w:r>
      <w:r w:rsidR="003D4AAB" w:rsidRPr="005F02A6">
        <w:rPr>
          <w:rFonts w:ascii="Cambria" w:hAnsi="Cambria"/>
          <w:sz w:val="22"/>
          <w:szCs w:val="22"/>
        </w:rPr>
        <w:t>ly</w:t>
      </w:r>
      <w:r w:rsidR="00A24F34" w:rsidRPr="005F02A6">
        <w:rPr>
          <w:rFonts w:ascii="Cambria" w:hAnsi="Cambria"/>
          <w:sz w:val="22"/>
          <w:szCs w:val="22"/>
        </w:rPr>
        <w:t xml:space="preserve"> recruit</w:t>
      </w:r>
      <w:r w:rsidR="003D4AAB" w:rsidRPr="005F02A6">
        <w:rPr>
          <w:rFonts w:ascii="Cambria" w:hAnsi="Cambria"/>
          <w:sz w:val="22"/>
          <w:szCs w:val="22"/>
        </w:rPr>
        <w:t>ed</w:t>
      </w:r>
      <w:r w:rsidR="00A24F34" w:rsidRPr="005F02A6">
        <w:rPr>
          <w:rFonts w:ascii="Cambria" w:hAnsi="Cambria"/>
          <w:sz w:val="22"/>
          <w:szCs w:val="22"/>
        </w:rPr>
        <w:t xml:space="preserve"> </w:t>
      </w:r>
      <w:r w:rsidR="003D4AAB" w:rsidRPr="005F02A6">
        <w:rPr>
          <w:rFonts w:ascii="Cambria" w:hAnsi="Cambria"/>
          <w:sz w:val="22"/>
          <w:szCs w:val="22"/>
        </w:rPr>
        <w:t xml:space="preserve">ensign </w:t>
      </w:r>
      <w:r w:rsidR="00A24F34" w:rsidRPr="005F02A6">
        <w:rPr>
          <w:rFonts w:ascii="Cambria" w:hAnsi="Cambria"/>
          <w:sz w:val="22"/>
          <w:szCs w:val="22"/>
        </w:rPr>
        <w:t>was going to be an effective</w:t>
      </w:r>
      <w:r w:rsidR="00B34179" w:rsidRPr="005F02A6">
        <w:rPr>
          <w:rFonts w:ascii="Cambria" w:hAnsi="Cambria"/>
          <w:sz w:val="22"/>
          <w:szCs w:val="22"/>
        </w:rPr>
        <w:t xml:space="preserve"> leader</w:t>
      </w:r>
      <w:r w:rsidR="00A24F34" w:rsidRPr="005F02A6">
        <w:rPr>
          <w:rFonts w:ascii="Cambria" w:hAnsi="Cambria"/>
          <w:sz w:val="22"/>
          <w:szCs w:val="22"/>
        </w:rPr>
        <w:t>.</w:t>
      </w:r>
      <w:r w:rsidR="00BC3E9D" w:rsidRPr="005F02A6">
        <w:rPr>
          <w:rFonts w:ascii="Cambria" w:hAnsi="Cambria"/>
          <w:sz w:val="22"/>
          <w:szCs w:val="22"/>
        </w:rPr>
        <w:t xml:space="preserve"> </w:t>
      </w:r>
    </w:p>
    <w:p w:rsidR="005A3511" w:rsidRPr="005F02A6" w:rsidRDefault="00EB5E80" w:rsidP="00614789">
      <w:pPr>
        <w:spacing w:line="480" w:lineRule="auto"/>
        <w:rPr>
          <w:rFonts w:ascii="Cambria" w:hAnsi="Cambria"/>
          <w:sz w:val="22"/>
          <w:szCs w:val="22"/>
        </w:rPr>
      </w:pPr>
      <w:r w:rsidRPr="005F02A6">
        <w:rPr>
          <w:rFonts w:ascii="Cambria" w:hAnsi="Cambria"/>
          <w:sz w:val="22"/>
          <w:szCs w:val="22"/>
        </w:rPr>
        <w:tab/>
        <w:t xml:space="preserve">The search for </w:t>
      </w:r>
      <w:r w:rsidR="00B34179" w:rsidRPr="005F02A6">
        <w:rPr>
          <w:rFonts w:ascii="Cambria" w:hAnsi="Cambria"/>
          <w:sz w:val="22"/>
          <w:szCs w:val="22"/>
        </w:rPr>
        <w:t xml:space="preserve">meritorious officers </w:t>
      </w:r>
      <w:r w:rsidRPr="005F02A6">
        <w:rPr>
          <w:rFonts w:ascii="Cambria" w:hAnsi="Cambria"/>
          <w:sz w:val="22"/>
          <w:szCs w:val="22"/>
        </w:rPr>
        <w:t>was urgent</w:t>
      </w:r>
      <w:r w:rsidR="00B34179" w:rsidRPr="005F02A6">
        <w:rPr>
          <w:rFonts w:ascii="Cambria" w:hAnsi="Cambria"/>
          <w:sz w:val="22"/>
          <w:szCs w:val="22"/>
        </w:rPr>
        <w:t>,</w:t>
      </w:r>
      <w:r w:rsidRPr="005F02A6">
        <w:rPr>
          <w:rFonts w:ascii="Cambria" w:hAnsi="Cambria"/>
          <w:sz w:val="22"/>
          <w:szCs w:val="22"/>
        </w:rPr>
        <w:t xml:space="preserve"> and for </w:t>
      </w:r>
      <w:r w:rsidR="00287FE4" w:rsidRPr="005F02A6">
        <w:rPr>
          <w:rFonts w:ascii="Cambria" w:hAnsi="Cambria"/>
          <w:sz w:val="22"/>
          <w:szCs w:val="22"/>
        </w:rPr>
        <w:t xml:space="preserve">most of the nineteenth century </w:t>
      </w:r>
      <w:r w:rsidR="00D66A47" w:rsidRPr="005F02A6">
        <w:rPr>
          <w:rFonts w:ascii="Cambria" w:hAnsi="Cambria"/>
          <w:sz w:val="22"/>
          <w:szCs w:val="22"/>
        </w:rPr>
        <w:t xml:space="preserve">it </w:t>
      </w:r>
      <w:r w:rsidRPr="005F02A6">
        <w:rPr>
          <w:rFonts w:ascii="Cambria" w:hAnsi="Cambria"/>
          <w:sz w:val="22"/>
          <w:szCs w:val="22"/>
        </w:rPr>
        <w:t>was sti</w:t>
      </w:r>
      <w:r w:rsidR="00B34179" w:rsidRPr="005F02A6">
        <w:rPr>
          <w:rFonts w:ascii="Cambria" w:hAnsi="Cambria"/>
          <w:sz w:val="22"/>
          <w:szCs w:val="22"/>
        </w:rPr>
        <w:t>ll heavily bound up with class.</w:t>
      </w:r>
      <w:r w:rsidRPr="005F02A6">
        <w:rPr>
          <w:rStyle w:val="FootnoteReference"/>
          <w:rFonts w:ascii="Cambria" w:hAnsi="Cambria"/>
          <w:sz w:val="22"/>
          <w:szCs w:val="22"/>
        </w:rPr>
        <w:footnoteReference w:id="6"/>
      </w:r>
      <w:r w:rsidRPr="005F02A6">
        <w:rPr>
          <w:rFonts w:ascii="Cambria" w:hAnsi="Cambria"/>
          <w:sz w:val="22"/>
          <w:szCs w:val="22"/>
        </w:rPr>
        <w:t xml:space="preserve">  </w:t>
      </w:r>
      <w:r w:rsidR="00B34179" w:rsidRPr="005F02A6">
        <w:rPr>
          <w:rFonts w:ascii="Cambria" w:hAnsi="Cambria"/>
          <w:sz w:val="22"/>
          <w:szCs w:val="22"/>
        </w:rPr>
        <w:t xml:space="preserve"> </w:t>
      </w:r>
      <w:r w:rsidR="00CC5B62" w:rsidRPr="005F02A6">
        <w:rPr>
          <w:rFonts w:ascii="Cambria" w:hAnsi="Cambria"/>
          <w:sz w:val="22"/>
          <w:szCs w:val="22"/>
        </w:rPr>
        <w:t xml:space="preserve">Standard </w:t>
      </w:r>
      <w:r w:rsidR="00AF2434">
        <w:rPr>
          <w:rFonts w:ascii="Cambria" w:hAnsi="Cambria"/>
          <w:sz w:val="22"/>
          <w:szCs w:val="22"/>
        </w:rPr>
        <w:t>observable</w:t>
      </w:r>
      <w:r w:rsidR="00D66A47" w:rsidRPr="005F02A6">
        <w:rPr>
          <w:rFonts w:ascii="Cambria" w:hAnsi="Cambria"/>
          <w:sz w:val="22"/>
          <w:szCs w:val="22"/>
        </w:rPr>
        <w:t xml:space="preserve"> predict</w:t>
      </w:r>
      <w:r w:rsidR="00AF2434">
        <w:rPr>
          <w:rFonts w:ascii="Cambria" w:hAnsi="Cambria"/>
          <w:sz w:val="22"/>
          <w:szCs w:val="22"/>
        </w:rPr>
        <w:t>ors</w:t>
      </w:r>
      <w:r w:rsidR="00D66A47" w:rsidRPr="005F02A6">
        <w:rPr>
          <w:rFonts w:ascii="Cambria" w:hAnsi="Cambria"/>
          <w:sz w:val="22"/>
          <w:szCs w:val="22"/>
        </w:rPr>
        <w:t xml:space="preserve"> </w:t>
      </w:r>
      <w:r w:rsidR="00AF2434">
        <w:rPr>
          <w:rFonts w:ascii="Cambria" w:hAnsi="Cambria"/>
          <w:sz w:val="22"/>
          <w:szCs w:val="22"/>
        </w:rPr>
        <w:t xml:space="preserve">of </w:t>
      </w:r>
      <w:r w:rsidR="00D66A47" w:rsidRPr="005F02A6">
        <w:rPr>
          <w:rFonts w:ascii="Cambria" w:hAnsi="Cambria"/>
          <w:sz w:val="22"/>
          <w:szCs w:val="22"/>
        </w:rPr>
        <w:t>future performance,</w:t>
      </w:r>
      <w:r w:rsidR="005B5417" w:rsidRPr="005F02A6">
        <w:rPr>
          <w:rFonts w:ascii="Cambria" w:hAnsi="Cambria"/>
          <w:sz w:val="22"/>
          <w:szCs w:val="22"/>
        </w:rPr>
        <w:t xml:space="preserve"> such as sex and race</w:t>
      </w:r>
      <w:r w:rsidR="00D66A47" w:rsidRPr="005F02A6">
        <w:rPr>
          <w:rFonts w:ascii="Cambria" w:hAnsi="Cambria"/>
          <w:sz w:val="22"/>
          <w:szCs w:val="22"/>
        </w:rPr>
        <w:t>,</w:t>
      </w:r>
      <w:r w:rsidR="00B34179" w:rsidRPr="005F02A6">
        <w:rPr>
          <w:rFonts w:ascii="Cambria" w:hAnsi="Cambria"/>
          <w:sz w:val="22"/>
          <w:szCs w:val="22"/>
        </w:rPr>
        <w:t xml:space="preserve"> </w:t>
      </w:r>
      <w:r w:rsidR="00D66A47" w:rsidRPr="005F02A6">
        <w:rPr>
          <w:rFonts w:ascii="Cambria" w:hAnsi="Cambria"/>
          <w:sz w:val="22"/>
          <w:szCs w:val="22"/>
        </w:rPr>
        <w:t xml:space="preserve">were not relevant to </w:t>
      </w:r>
      <w:r w:rsidR="00B34179" w:rsidRPr="005F02A6">
        <w:rPr>
          <w:rFonts w:ascii="Cambria" w:hAnsi="Cambria"/>
          <w:sz w:val="22"/>
          <w:szCs w:val="22"/>
        </w:rPr>
        <w:t>the British Army of the time</w:t>
      </w:r>
      <w:r w:rsidR="00614789" w:rsidRPr="005F02A6">
        <w:rPr>
          <w:rFonts w:ascii="Cambria" w:hAnsi="Cambria"/>
          <w:sz w:val="22"/>
          <w:szCs w:val="22"/>
        </w:rPr>
        <w:t>.</w:t>
      </w:r>
      <w:r w:rsidR="00614789" w:rsidRPr="005F02A6">
        <w:rPr>
          <w:rStyle w:val="FootnoteReference"/>
          <w:rFonts w:ascii="Cambria" w:hAnsi="Cambria"/>
          <w:sz w:val="22"/>
          <w:szCs w:val="22"/>
        </w:rPr>
        <w:footnoteReference w:id="7"/>
      </w:r>
      <w:r w:rsidR="00614789" w:rsidRPr="005F02A6">
        <w:rPr>
          <w:rFonts w:ascii="Cambria" w:hAnsi="Cambria"/>
          <w:sz w:val="22"/>
          <w:szCs w:val="22"/>
        </w:rPr>
        <w:t xml:space="preserve"> </w:t>
      </w:r>
      <w:r w:rsidR="00B34179" w:rsidRPr="005F02A6">
        <w:rPr>
          <w:rFonts w:ascii="Cambria" w:hAnsi="Cambria"/>
          <w:sz w:val="22"/>
          <w:szCs w:val="22"/>
        </w:rPr>
        <w:t xml:space="preserve">  T</w:t>
      </w:r>
      <w:r w:rsidR="00614789" w:rsidRPr="005F02A6">
        <w:rPr>
          <w:rFonts w:ascii="Cambria" w:hAnsi="Cambria"/>
          <w:sz w:val="22"/>
          <w:szCs w:val="22"/>
        </w:rPr>
        <w:t>he officer c</w:t>
      </w:r>
      <w:r w:rsidR="00287FE4" w:rsidRPr="005F02A6">
        <w:rPr>
          <w:rFonts w:ascii="Cambria" w:hAnsi="Cambria"/>
          <w:sz w:val="22"/>
          <w:szCs w:val="22"/>
        </w:rPr>
        <w:t>orps</w:t>
      </w:r>
      <w:r w:rsidR="00614789" w:rsidRPr="005F02A6">
        <w:rPr>
          <w:rFonts w:ascii="Cambria" w:hAnsi="Cambria"/>
          <w:sz w:val="22"/>
          <w:szCs w:val="22"/>
        </w:rPr>
        <w:t xml:space="preserve"> was recruited</w:t>
      </w:r>
      <w:r w:rsidR="005315DE" w:rsidRPr="005F02A6">
        <w:rPr>
          <w:rFonts w:ascii="Cambria" w:hAnsi="Cambria"/>
          <w:sz w:val="22"/>
          <w:szCs w:val="22"/>
        </w:rPr>
        <w:t xml:space="preserve"> </w:t>
      </w:r>
      <w:r w:rsidR="00145598" w:rsidRPr="005F02A6">
        <w:rPr>
          <w:rFonts w:ascii="Cambria" w:hAnsi="Cambria"/>
          <w:sz w:val="22"/>
          <w:szCs w:val="22"/>
        </w:rPr>
        <w:t xml:space="preserve">disproportionately </w:t>
      </w:r>
      <w:r w:rsidR="000B4ED1" w:rsidRPr="005F02A6">
        <w:rPr>
          <w:rFonts w:ascii="Cambria" w:hAnsi="Cambria"/>
          <w:sz w:val="22"/>
          <w:szCs w:val="22"/>
        </w:rPr>
        <w:t>from high socio-economic-</w:t>
      </w:r>
      <w:r w:rsidR="005315DE" w:rsidRPr="005F02A6">
        <w:rPr>
          <w:rFonts w:ascii="Cambria" w:hAnsi="Cambria"/>
          <w:sz w:val="22"/>
          <w:szCs w:val="22"/>
        </w:rPr>
        <w:t>status groups.   Arist</w:t>
      </w:r>
      <w:r w:rsidR="00614789" w:rsidRPr="005F02A6">
        <w:rPr>
          <w:rFonts w:ascii="Cambria" w:hAnsi="Cambria"/>
          <w:sz w:val="22"/>
          <w:szCs w:val="22"/>
        </w:rPr>
        <w:t>ocrats and gentry were</w:t>
      </w:r>
      <w:r w:rsidR="00145598" w:rsidRPr="005F02A6">
        <w:rPr>
          <w:rFonts w:ascii="Cambria" w:hAnsi="Cambria"/>
          <w:sz w:val="22"/>
          <w:szCs w:val="22"/>
        </w:rPr>
        <w:t xml:space="preserve"> highly</w:t>
      </w:r>
      <w:r w:rsidR="00614789" w:rsidRPr="005F02A6">
        <w:rPr>
          <w:rFonts w:ascii="Cambria" w:hAnsi="Cambria"/>
          <w:sz w:val="22"/>
          <w:szCs w:val="22"/>
        </w:rPr>
        <w:t xml:space="preserve"> sought</w:t>
      </w:r>
      <w:r w:rsidR="005315DE" w:rsidRPr="005F02A6">
        <w:rPr>
          <w:rFonts w:ascii="Cambria" w:hAnsi="Cambria"/>
          <w:sz w:val="22"/>
          <w:szCs w:val="22"/>
        </w:rPr>
        <w:t xml:space="preserve"> </w:t>
      </w:r>
      <w:r w:rsidR="00D66A47" w:rsidRPr="005F02A6">
        <w:rPr>
          <w:rFonts w:ascii="Cambria" w:hAnsi="Cambria"/>
          <w:sz w:val="22"/>
          <w:szCs w:val="22"/>
        </w:rPr>
        <w:t xml:space="preserve">for these positions </w:t>
      </w:r>
      <w:r w:rsidR="00C56164" w:rsidRPr="005F02A6">
        <w:rPr>
          <w:rFonts w:ascii="Cambria" w:hAnsi="Cambria"/>
          <w:sz w:val="22"/>
          <w:szCs w:val="22"/>
        </w:rPr>
        <w:t>because</w:t>
      </w:r>
      <w:r w:rsidR="0089107F" w:rsidRPr="005F02A6">
        <w:rPr>
          <w:rFonts w:ascii="Cambria" w:hAnsi="Cambria"/>
          <w:sz w:val="22"/>
          <w:szCs w:val="22"/>
        </w:rPr>
        <w:t xml:space="preserve"> it was </w:t>
      </w:r>
      <w:r w:rsidR="00614789" w:rsidRPr="005F02A6">
        <w:rPr>
          <w:rFonts w:ascii="Cambria" w:hAnsi="Cambria"/>
          <w:sz w:val="22"/>
          <w:szCs w:val="22"/>
        </w:rPr>
        <w:t xml:space="preserve">thought that their upbringing prepared them </w:t>
      </w:r>
      <w:r w:rsidR="00145598" w:rsidRPr="005F02A6">
        <w:rPr>
          <w:rFonts w:ascii="Cambria" w:hAnsi="Cambria"/>
          <w:sz w:val="22"/>
          <w:szCs w:val="22"/>
        </w:rPr>
        <w:t xml:space="preserve">especially well for </w:t>
      </w:r>
      <w:r w:rsidR="00614789" w:rsidRPr="005F02A6">
        <w:rPr>
          <w:rFonts w:ascii="Cambria" w:hAnsi="Cambria"/>
          <w:sz w:val="22"/>
          <w:szCs w:val="22"/>
        </w:rPr>
        <w:t>military life and</w:t>
      </w:r>
      <w:r w:rsidR="00145598" w:rsidRPr="005F02A6">
        <w:rPr>
          <w:rFonts w:ascii="Cambria" w:hAnsi="Cambria"/>
          <w:sz w:val="22"/>
          <w:szCs w:val="22"/>
        </w:rPr>
        <w:t xml:space="preserve">, moreover, </w:t>
      </w:r>
      <w:r w:rsidR="00614789" w:rsidRPr="005F02A6">
        <w:rPr>
          <w:rFonts w:ascii="Cambria" w:hAnsi="Cambria"/>
          <w:sz w:val="22"/>
          <w:szCs w:val="22"/>
        </w:rPr>
        <w:t xml:space="preserve">many </w:t>
      </w:r>
      <w:r w:rsidR="00D66A47" w:rsidRPr="005F02A6">
        <w:rPr>
          <w:rFonts w:ascii="Cambria" w:hAnsi="Cambria"/>
          <w:sz w:val="22"/>
          <w:szCs w:val="22"/>
        </w:rPr>
        <w:t xml:space="preserve">people </w:t>
      </w:r>
      <w:r w:rsidR="00C56164" w:rsidRPr="005F02A6">
        <w:rPr>
          <w:rFonts w:ascii="Cambria" w:hAnsi="Cambria"/>
          <w:sz w:val="22"/>
          <w:szCs w:val="22"/>
        </w:rPr>
        <w:t xml:space="preserve">attributed higher moral character to the upper classes.  </w:t>
      </w:r>
    </w:p>
    <w:p w:rsidR="00806376" w:rsidRPr="005F02A6" w:rsidRDefault="005A3511" w:rsidP="00806376">
      <w:pPr>
        <w:spacing w:line="480" w:lineRule="auto"/>
        <w:rPr>
          <w:rFonts w:ascii="Cambria" w:hAnsi="Cambria"/>
          <w:sz w:val="22"/>
          <w:szCs w:val="22"/>
        </w:rPr>
      </w:pPr>
      <w:r w:rsidRPr="005F02A6">
        <w:rPr>
          <w:rFonts w:ascii="Cambria" w:hAnsi="Cambria"/>
          <w:sz w:val="22"/>
          <w:szCs w:val="22"/>
        </w:rPr>
        <w:tab/>
      </w:r>
      <w:r w:rsidR="00145598" w:rsidRPr="005F02A6">
        <w:rPr>
          <w:rFonts w:ascii="Cambria" w:hAnsi="Cambria"/>
          <w:sz w:val="22"/>
          <w:szCs w:val="22"/>
        </w:rPr>
        <w:t>B</w:t>
      </w:r>
      <w:r w:rsidR="005315DE" w:rsidRPr="005F02A6">
        <w:rPr>
          <w:rFonts w:ascii="Cambria" w:hAnsi="Cambria"/>
          <w:sz w:val="22"/>
          <w:szCs w:val="22"/>
        </w:rPr>
        <w:t xml:space="preserve">y the latter part of the </w:t>
      </w:r>
      <w:r w:rsidR="00145598" w:rsidRPr="005F02A6">
        <w:rPr>
          <w:rFonts w:ascii="Cambria" w:hAnsi="Cambria"/>
          <w:sz w:val="22"/>
          <w:szCs w:val="22"/>
        </w:rPr>
        <w:t>nineteenth</w:t>
      </w:r>
      <w:r w:rsidR="000D3864" w:rsidRPr="005F02A6">
        <w:rPr>
          <w:rFonts w:ascii="Cambria" w:hAnsi="Cambria"/>
          <w:sz w:val="22"/>
          <w:szCs w:val="22"/>
        </w:rPr>
        <w:t xml:space="preserve"> </w:t>
      </w:r>
      <w:r w:rsidR="005315DE" w:rsidRPr="005F02A6">
        <w:rPr>
          <w:rFonts w:ascii="Cambria" w:hAnsi="Cambria"/>
          <w:sz w:val="22"/>
          <w:szCs w:val="22"/>
        </w:rPr>
        <w:t>century</w:t>
      </w:r>
      <w:r w:rsidR="00145598" w:rsidRPr="005F02A6">
        <w:rPr>
          <w:rFonts w:ascii="Cambria" w:hAnsi="Cambria"/>
          <w:sz w:val="22"/>
          <w:szCs w:val="22"/>
        </w:rPr>
        <w:t>,</w:t>
      </w:r>
      <w:r w:rsidR="005315DE" w:rsidRPr="005F02A6">
        <w:rPr>
          <w:rFonts w:ascii="Cambria" w:hAnsi="Cambria"/>
          <w:sz w:val="22"/>
          <w:szCs w:val="22"/>
        </w:rPr>
        <w:t xml:space="preserve"> </w:t>
      </w:r>
      <w:r w:rsidR="005B5417" w:rsidRPr="005F02A6">
        <w:rPr>
          <w:rFonts w:ascii="Cambria" w:hAnsi="Cambria"/>
          <w:sz w:val="22"/>
          <w:szCs w:val="22"/>
        </w:rPr>
        <w:t xml:space="preserve">however, </w:t>
      </w:r>
      <w:r w:rsidR="005315DE" w:rsidRPr="005F02A6">
        <w:rPr>
          <w:rFonts w:ascii="Cambria" w:hAnsi="Cambria"/>
          <w:sz w:val="22"/>
          <w:szCs w:val="22"/>
        </w:rPr>
        <w:t xml:space="preserve">even the most hide-bound </w:t>
      </w:r>
      <w:r w:rsidR="00145598" w:rsidRPr="005F02A6">
        <w:rPr>
          <w:rFonts w:ascii="Cambria" w:hAnsi="Cambria"/>
          <w:sz w:val="22"/>
          <w:szCs w:val="22"/>
        </w:rPr>
        <w:t xml:space="preserve">observers </w:t>
      </w:r>
      <w:r w:rsidR="005315DE" w:rsidRPr="005F02A6">
        <w:rPr>
          <w:rFonts w:ascii="Cambria" w:hAnsi="Cambria"/>
          <w:sz w:val="22"/>
          <w:szCs w:val="22"/>
        </w:rPr>
        <w:t xml:space="preserve">had to acknowledge that able young men of good character </w:t>
      </w:r>
      <w:r w:rsidR="00267712" w:rsidRPr="005F02A6">
        <w:rPr>
          <w:rFonts w:ascii="Cambria" w:hAnsi="Cambria"/>
          <w:sz w:val="22"/>
          <w:szCs w:val="22"/>
        </w:rPr>
        <w:t xml:space="preserve">and </w:t>
      </w:r>
      <w:r w:rsidR="00145598" w:rsidRPr="005F02A6">
        <w:rPr>
          <w:rFonts w:ascii="Cambria" w:hAnsi="Cambria"/>
          <w:sz w:val="22"/>
          <w:szCs w:val="22"/>
        </w:rPr>
        <w:t xml:space="preserve">high </w:t>
      </w:r>
      <w:r w:rsidR="00267712" w:rsidRPr="005F02A6">
        <w:rPr>
          <w:rFonts w:ascii="Cambria" w:hAnsi="Cambria"/>
          <w:sz w:val="22"/>
          <w:szCs w:val="22"/>
        </w:rPr>
        <w:t xml:space="preserve">ability </w:t>
      </w:r>
      <w:r w:rsidR="005315DE" w:rsidRPr="005F02A6">
        <w:rPr>
          <w:rFonts w:ascii="Cambria" w:hAnsi="Cambria"/>
          <w:sz w:val="22"/>
          <w:szCs w:val="22"/>
        </w:rPr>
        <w:t>might come</w:t>
      </w:r>
      <w:r w:rsidR="00614789" w:rsidRPr="005F02A6">
        <w:rPr>
          <w:rFonts w:ascii="Cambria" w:hAnsi="Cambria"/>
          <w:sz w:val="22"/>
          <w:szCs w:val="22"/>
        </w:rPr>
        <w:t xml:space="preserve"> from the middling classes </w:t>
      </w:r>
      <w:r w:rsidR="00145598" w:rsidRPr="005F02A6">
        <w:rPr>
          <w:rFonts w:ascii="Cambria" w:hAnsi="Cambria"/>
          <w:sz w:val="22"/>
          <w:szCs w:val="22"/>
        </w:rPr>
        <w:t xml:space="preserve">and, at the same time, not </w:t>
      </w:r>
      <w:r w:rsidR="005315DE" w:rsidRPr="005F02A6">
        <w:rPr>
          <w:rFonts w:ascii="Cambria" w:hAnsi="Cambria"/>
          <w:sz w:val="22"/>
          <w:szCs w:val="22"/>
        </w:rPr>
        <w:t>all members o</w:t>
      </w:r>
      <w:r w:rsidR="000D3864" w:rsidRPr="005F02A6">
        <w:rPr>
          <w:rFonts w:ascii="Cambria" w:hAnsi="Cambria"/>
          <w:sz w:val="22"/>
          <w:szCs w:val="22"/>
        </w:rPr>
        <w:t xml:space="preserve">f the aristocracy </w:t>
      </w:r>
      <w:r w:rsidR="00145598" w:rsidRPr="005F02A6">
        <w:rPr>
          <w:rFonts w:ascii="Cambria" w:hAnsi="Cambria"/>
          <w:sz w:val="22"/>
          <w:szCs w:val="22"/>
        </w:rPr>
        <w:t xml:space="preserve">were </w:t>
      </w:r>
      <w:r w:rsidR="000D3864" w:rsidRPr="005F02A6">
        <w:rPr>
          <w:rFonts w:ascii="Cambria" w:hAnsi="Cambria"/>
          <w:sz w:val="22"/>
          <w:szCs w:val="22"/>
        </w:rPr>
        <w:t xml:space="preserve">good officer material. </w:t>
      </w:r>
      <w:r w:rsidR="00145598" w:rsidRPr="005F02A6">
        <w:rPr>
          <w:rFonts w:ascii="Cambria" w:hAnsi="Cambria"/>
          <w:sz w:val="22"/>
          <w:szCs w:val="22"/>
        </w:rPr>
        <w:t xml:space="preserve"> </w:t>
      </w:r>
      <w:r w:rsidR="00305779" w:rsidRPr="005F02A6">
        <w:rPr>
          <w:rFonts w:ascii="Cambria" w:hAnsi="Cambria"/>
          <w:sz w:val="22"/>
          <w:szCs w:val="22"/>
        </w:rPr>
        <w:t>Still, t</w:t>
      </w:r>
      <w:r w:rsidR="00C56164" w:rsidRPr="005F02A6">
        <w:rPr>
          <w:rFonts w:ascii="Cambria" w:hAnsi="Cambria"/>
          <w:sz w:val="22"/>
          <w:szCs w:val="22"/>
        </w:rPr>
        <w:t xml:space="preserve">he stakes were high even if they were not </w:t>
      </w:r>
      <w:r w:rsidR="00145598" w:rsidRPr="005F02A6">
        <w:rPr>
          <w:rFonts w:ascii="Cambria" w:hAnsi="Cambria"/>
          <w:sz w:val="22"/>
          <w:szCs w:val="22"/>
        </w:rPr>
        <w:t xml:space="preserve">easily </w:t>
      </w:r>
      <w:r w:rsidR="00C56164" w:rsidRPr="005F02A6">
        <w:rPr>
          <w:rFonts w:ascii="Cambria" w:hAnsi="Cambria"/>
          <w:sz w:val="22"/>
          <w:szCs w:val="22"/>
        </w:rPr>
        <w:t>measured. Results could</w:t>
      </w:r>
      <w:r w:rsidR="00D766A9" w:rsidRPr="005F02A6">
        <w:rPr>
          <w:rFonts w:ascii="Cambria" w:hAnsi="Cambria"/>
          <w:sz w:val="22"/>
          <w:szCs w:val="22"/>
        </w:rPr>
        <w:t xml:space="preserve"> be </w:t>
      </w:r>
      <w:r w:rsidR="00145598" w:rsidRPr="005F02A6">
        <w:rPr>
          <w:rFonts w:ascii="Cambria" w:hAnsi="Cambria"/>
          <w:sz w:val="22"/>
          <w:szCs w:val="22"/>
        </w:rPr>
        <w:t>disastrous</w:t>
      </w:r>
      <w:r w:rsidR="00D766A9" w:rsidRPr="005F02A6">
        <w:rPr>
          <w:rFonts w:ascii="Cambria" w:hAnsi="Cambria"/>
          <w:sz w:val="22"/>
          <w:szCs w:val="22"/>
        </w:rPr>
        <w:t xml:space="preserve"> for </w:t>
      </w:r>
      <w:r w:rsidR="00C56164" w:rsidRPr="005F02A6">
        <w:rPr>
          <w:rFonts w:ascii="Cambria" w:hAnsi="Cambria"/>
          <w:sz w:val="22"/>
          <w:szCs w:val="22"/>
        </w:rPr>
        <w:t xml:space="preserve">a </w:t>
      </w:r>
      <w:r w:rsidR="00145598" w:rsidRPr="005F02A6">
        <w:rPr>
          <w:rFonts w:ascii="Cambria" w:hAnsi="Cambria"/>
          <w:sz w:val="22"/>
          <w:szCs w:val="22"/>
        </w:rPr>
        <w:t xml:space="preserve">corps </w:t>
      </w:r>
      <w:r w:rsidR="00C56164" w:rsidRPr="005F02A6">
        <w:rPr>
          <w:rFonts w:ascii="Cambria" w:hAnsi="Cambria"/>
          <w:sz w:val="22"/>
          <w:szCs w:val="22"/>
        </w:rPr>
        <w:t xml:space="preserve">or a regiment if </w:t>
      </w:r>
      <w:r w:rsidR="00356005" w:rsidRPr="005F02A6">
        <w:rPr>
          <w:rFonts w:ascii="Cambria" w:hAnsi="Cambria"/>
          <w:sz w:val="22"/>
          <w:szCs w:val="22"/>
        </w:rPr>
        <w:t xml:space="preserve">an </w:t>
      </w:r>
      <w:r w:rsidR="00EB5E80" w:rsidRPr="005F02A6">
        <w:rPr>
          <w:rFonts w:ascii="Cambria" w:hAnsi="Cambria"/>
          <w:sz w:val="22"/>
          <w:szCs w:val="22"/>
        </w:rPr>
        <w:t xml:space="preserve">inept </w:t>
      </w:r>
      <w:r w:rsidR="00356005" w:rsidRPr="005F02A6">
        <w:rPr>
          <w:rFonts w:ascii="Cambria" w:hAnsi="Cambria"/>
          <w:sz w:val="22"/>
          <w:szCs w:val="22"/>
        </w:rPr>
        <w:t xml:space="preserve">officer </w:t>
      </w:r>
      <w:r w:rsidR="00145598" w:rsidRPr="005F02A6">
        <w:rPr>
          <w:rFonts w:ascii="Cambria" w:hAnsi="Cambria"/>
          <w:sz w:val="22"/>
          <w:szCs w:val="22"/>
        </w:rPr>
        <w:t xml:space="preserve">was put </w:t>
      </w:r>
      <w:r w:rsidR="00EB5E80" w:rsidRPr="005F02A6">
        <w:rPr>
          <w:rFonts w:ascii="Cambria" w:hAnsi="Cambria"/>
          <w:sz w:val="22"/>
          <w:szCs w:val="22"/>
        </w:rPr>
        <w:t>in charge.  A</w:t>
      </w:r>
      <w:r w:rsidR="000B4ED1" w:rsidRPr="005F02A6">
        <w:rPr>
          <w:rFonts w:ascii="Cambria" w:hAnsi="Cambria"/>
          <w:sz w:val="22"/>
          <w:szCs w:val="22"/>
        </w:rPr>
        <w:t>n a</w:t>
      </w:r>
      <w:r w:rsidR="00D766A9" w:rsidRPr="005F02A6">
        <w:rPr>
          <w:rFonts w:ascii="Cambria" w:hAnsi="Cambria"/>
          <w:sz w:val="22"/>
          <w:szCs w:val="22"/>
        </w:rPr>
        <w:t>ble,</w:t>
      </w:r>
      <w:r w:rsidR="000B4ED1" w:rsidRPr="005F02A6">
        <w:rPr>
          <w:rFonts w:ascii="Cambria" w:hAnsi="Cambria"/>
          <w:sz w:val="22"/>
          <w:szCs w:val="22"/>
        </w:rPr>
        <w:t xml:space="preserve"> brave, intelligent officer</w:t>
      </w:r>
      <w:r w:rsidR="00C56164" w:rsidRPr="005F02A6">
        <w:rPr>
          <w:rFonts w:ascii="Cambria" w:hAnsi="Cambria"/>
          <w:sz w:val="22"/>
          <w:szCs w:val="22"/>
        </w:rPr>
        <w:t xml:space="preserve"> could</w:t>
      </w:r>
      <w:r w:rsidR="00D766A9" w:rsidRPr="005F02A6">
        <w:rPr>
          <w:rFonts w:ascii="Cambria" w:hAnsi="Cambria"/>
          <w:sz w:val="22"/>
          <w:szCs w:val="22"/>
        </w:rPr>
        <w:t xml:space="preserve"> turn the tide of any </w:t>
      </w:r>
      <w:r w:rsidR="00145598" w:rsidRPr="005F02A6">
        <w:rPr>
          <w:rFonts w:ascii="Cambria" w:hAnsi="Cambria"/>
          <w:sz w:val="22"/>
          <w:szCs w:val="22"/>
        </w:rPr>
        <w:t xml:space="preserve">military </w:t>
      </w:r>
      <w:r w:rsidR="00D766A9" w:rsidRPr="005F02A6">
        <w:rPr>
          <w:rFonts w:ascii="Cambria" w:hAnsi="Cambria"/>
          <w:sz w:val="22"/>
          <w:szCs w:val="22"/>
        </w:rPr>
        <w:t xml:space="preserve">engagement, bringing success to the endeavor and prestige to himself and his unit. </w:t>
      </w:r>
      <w:r w:rsidR="005B5417" w:rsidRPr="005F02A6">
        <w:rPr>
          <w:rFonts w:ascii="Cambria" w:hAnsi="Cambria"/>
          <w:sz w:val="22"/>
          <w:szCs w:val="22"/>
        </w:rPr>
        <w:t xml:space="preserve"> Perhaps contemporary authorities </w:t>
      </w:r>
      <w:r w:rsidRPr="005F02A6">
        <w:rPr>
          <w:rFonts w:ascii="Cambria" w:hAnsi="Cambria"/>
          <w:sz w:val="22"/>
          <w:szCs w:val="22"/>
        </w:rPr>
        <w:t xml:space="preserve">could </w:t>
      </w:r>
      <w:r w:rsidR="00356005" w:rsidRPr="005F02A6">
        <w:rPr>
          <w:rFonts w:ascii="Cambria" w:hAnsi="Cambria"/>
          <w:sz w:val="22"/>
          <w:szCs w:val="22"/>
        </w:rPr>
        <w:t xml:space="preserve">judge </w:t>
      </w:r>
      <w:r w:rsidR="00287FE4" w:rsidRPr="005F02A6">
        <w:rPr>
          <w:rFonts w:ascii="Cambria" w:hAnsi="Cambria"/>
          <w:sz w:val="22"/>
          <w:szCs w:val="22"/>
        </w:rPr>
        <w:t xml:space="preserve">socio-economic class (as a proxy for </w:t>
      </w:r>
      <w:r w:rsidR="00356005" w:rsidRPr="005F02A6">
        <w:rPr>
          <w:rFonts w:ascii="Cambria" w:hAnsi="Cambria"/>
          <w:sz w:val="22"/>
          <w:szCs w:val="22"/>
        </w:rPr>
        <w:t>ability</w:t>
      </w:r>
      <w:r w:rsidR="00287FE4" w:rsidRPr="005F02A6">
        <w:rPr>
          <w:rFonts w:ascii="Cambria" w:hAnsi="Cambria"/>
          <w:sz w:val="22"/>
          <w:szCs w:val="22"/>
        </w:rPr>
        <w:t>)</w:t>
      </w:r>
      <w:r w:rsidR="00356005" w:rsidRPr="005F02A6">
        <w:rPr>
          <w:rFonts w:ascii="Cambria" w:hAnsi="Cambria"/>
          <w:sz w:val="22"/>
          <w:szCs w:val="22"/>
        </w:rPr>
        <w:t xml:space="preserve"> </w:t>
      </w:r>
      <w:r w:rsidRPr="005F02A6">
        <w:rPr>
          <w:rFonts w:ascii="Cambria" w:hAnsi="Cambria"/>
          <w:sz w:val="22"/>
          <w:szCs w:val="22"/>
        </w:rPr>
        <w:t xml:space="preserve">by speech or by clothing, but those markers have not survived in the historical record.  What does survive is the decision to purchase </w:t>
      </w:r>
      <w:r w:rsidR="00356005" w:rsidRPr="005F02A6">
        <w:rPr>
          <w:rFonts w:ascii="Cambria" w:hAnsi="Cambria"/>
          <w:sz w:val="22"/>
          <w:szCs w:val="22"/>
        </w:rPr>
        <w:t xml:space="preserve">a </w:t>
      </w:r>
      <w:r w:rsidRPr="005F02A6">
        <w:rPr>
          <w:rFonts w:ascii="Cambria" w:hAnsi="Cambria"/>
          <w:sz w:val="22"/>
          <w:szCs w:val="22"/>
        </w:rPr>
        <w:t xml:space="preserve">commission. </w:t>
      </w:r>
    </w:p>
    <w:p w:rsidR="00806376" w:rsidRPr="005F02A6" w:rsidRDefault="00806376" w:rsidP="00E96055">
      <w:pPr>
        <w:spacing w:line="480" w:lineRule="auto"/>
        <w:ind w:firstLine="720"/>
        <w:rPr>
          <w:rFonts w:ascii="Cambria" w:hAnsi="Cambria"/>
          <w:sz w:val="22"/>
          <w:szCs w:val="22"/>
        </w:rPr>
      </w:pPr>
    </w:p>
    <w:p w:rsidR="00806376" w:rsidRPr="005F02A6" w:rsidRDefault="00806376" w:rsidP="00806376">
      <w:pPr>
        <w:tabs>
          <w:tab w:val="left" w:pos="720"/>
          <w:tab w:val="center" w:pos="4320"/>
          <w:tab w:val="right" w:pos="8640"/>
        </w:tabs>
        <w:spacing w:line="480" w:lineRule="auto"/>
        <w:ind w:firstLine="720"/>
        <w:rPr>
          <w:rFonts w:ascii="Cambria" w:hAnsi="Cambria"/>
          <w:sz w:val="22"/>
          <w:szCs w:val="22"/>
        </w:rPr>
      </w:pPr>
      <w:r w:rsidRPr="005F02A6">
        <w:rPr>
          <w:rFonts w:ascii="Cambria" w:hAnsi="Cambria"/>
          <w:sz w:val="22"/>
          <w:szCs w:val="22"/>
        </w:rPr>
        <w:lastRenderedPageBreak/>
        <w:t xml:space="preserve">Given informational asymmetry regarding one’s ability as a military officer, which was presumably most pronounced at the entry level of ensign, we hypothesize that the purchase of </w:t>
      </w:r>
      <w:r w:rsidR="00AF2434">
        <w:rPr>
          <w:rFonts w:ascii="Cambria" w:hAnsi="Cambria"/>
          <w:sz w:val="22"/>
          <w:szCs w:val="22"/>
        </w:rPr>
        <w:t>an Army commission served as a signal</w:t>
      </w:r>
      <w:r w:rsidRPr="005F02A6">
        <w:rPr>
          <w:rFonts w:ascii="Cambria" w:hAnsi="Cambria"/>
          <w:sz w:val="22"/>
          <w:szCs w:val="22"/>
        </w:rPr>
        <w:t xml:space="preserve"> of underlying ability, either passively as part of an implicit screening mechanism or actively as a signaling device.  In either case, the payoff to purchasing a commission was a higher present value of promotion to the next rank.  If, </w:t>
      </w:r>
      <w:r w:rsidRPr="005F02A6">
        <w:rPr>
          <w:rFonts w:ascii="Cambria" w:hAnsi="Cambria"/>
          <w:i/>
          <w:sz w:val="22"/>
          <w:szCs w:val="22"/>
        </w:rPr>
        <w:t>ceteris paribus</w:t>
      </w:r>
      <w:r w:rsidRPr="005F02A6">
        <w:rPr>
          <w:rFonts w:ascii="Cambria" w:hAnsi="Cambria"/>
          <w:sz w:val="22"/>
          <w:szCs w:val="22"/>
        </w:rPr>
        <w:t>, the purchase of one’s current commission shortened the length of time served at the next rank, then we interpret this as evidence of screening.  On the other hand, if the purchase of one’s current commission hastened advancement to the next rank, then we interpret this as evidence of signaling.</w:t>
      </w:r>
    </w:p>
    <w:p w:rsidR="00806376" w:rsidRPr="005F02A6" w:rsidRDefault="00806376" w:rsidP="00806376">
      <w:pPr>
        <w:tabs>
          <w:tab w:val="left" w:pos="720"/>
          <w:tab w:val="center" w:pos="4320"/>
          <w:tab w:val="right" w:pos="8640"/>
        </w:tabs>
        <w:spacing w:line="480" w:lineRule="auto"/>
        <w:rPr>
          <w:rFonts w:ascii="Cambria" w:hAnsi="Cambria"/>
          <w:sz w:val="22"/>
          <w:szCs w:val="22"/>
        </w:rPr>
      </w:pPr>
      <w:r w:rsidRPr="005F02A6">
        <w:rPr>
          <w:rFonts w:ascii="Cambria" w:hAnsi="Cambria"/>
          <w:sz w:val="22"/>
          <w:szCs w:val="22"/>
        </w:rPr>
        <w:tab/>
        <w:t>We test for screening and signaling with data</w:t>
      </w:r>
      <w:r w:rsidR="003C336F" w:rsidRPr="005F02A6">
        <w:rPr>
          <w:rFonts w:ascii="Cambria" w:hAnsi="Cambria"/>
          <w:sz w:val="22"/>
          <w:szCs w:val="22"/>
        </w:rPr>
        <w:t xml:space="preserve"> drawn from the archives of the British War Office and Hart’s Annual Army List.  We have observations, at the time of the abolition of the purchase of commissions, on the</w:t>
      </w:r>
      <w:r w:rsidR="000B4ED1" w:rsidRPr="005F02A6">
        <w:rPr>
          <w:rFonts w:ascii="Cambria" w:hAnsi="Cambria"/>
          <w:sz w:val="22"/>
          <w:szCs w:val="22"/>
        </w:rPr>
        <w:t xml:space="preserve"> time spent in each rank up to lieutenant c</w:t>
      </w:r>
      <w:r w:rsidR="003C336F" w:rsidRPr="005F02A6">
        <w:rPr>
          <w:rFonts w:ascii="Cambria" w:hAnsi="Cambria"/>
          <w:sz w:val="22"/>
          <w:szCs w:val="22"/>
        </w:rPr>
        <w:t>olonel, whether or not ranks previously held had been purchased, indicators of bravery, distinction, or other meritorious service, the location of service, whether the officer was of aristocratic lineage, and whether or not the officer was a veteran of the Cr</w:t>
      </w:r>
      <w:r w:rsidR="000B4ED1" w:rsidRPr="005F02A6">
        <w:rPr>
          <w:rFonts w:ascii="Cambria" w:hAnsi="Cambria"/>
          <w:sz w:val="22"/>
          <w:szCs w:val="22"/>
        </w:rPr>
        <w:t>imean War.  We estimate survival</w:t>
      </w:r>
      <w:r w:rsidR="003C336F" w:rsidRPr="005F02A6">
        <w:rPr>
          <w:rFonts w:ascii="Cambria" w:hAnsi="Cambria"/>
          <w:sz w:val="22"/>
          <w:szCs w:val="22"/>
        </w:rPr>
        <w:t xml:space="preserve"> functions determining separately the elapsed time between promotion to lieutenant and promotion to captain and the elapsed time between promotion to captain and promotion to major as a function of the above-mentioned covariates.  </w:t>
      </w:r>
      <w:r w:rsidR="00A86202" w:rsidRPr="005F02A6">
        <w:rPr>
          <w:rFonts w:ascii="Cambria" w:hAnsi="Cambria"/>
          <w:sz w:val="22"/>
          <w:szCs w:val="22"/>
        </w:rPr>
        <w:t xml:space="preserve"> </w:t>
      </w:r>
      <w:r w:rsidR="00AA60B1" w:rsidRPr="005F02A6">
        <w:rPr>
          <w:rFonts w:ascii="Cambria" w:hAnsi="Cambria"/>
          <w:sz w:val="22"/>
          <w:szCs w:val="22"/>
        </w:rPr>
        <w:t xml:space="preserve"> </w:t>
      </w:r>
    </w:p>
    <w:p w:rsidR="003858C2" w:rsidRPr="005F02A6" w:rsidRDefault="00806376" w:rsidP="003858C2">
      <w:pPr>
        <w:tabs>
          <w:tab w:val="left" w:pos="720"/>
          <w:tab w:val="center" w:pos="4320"/>
          <w:tab w:val="right" w:pos="8640"/>
        </w:tabs>
        <w:spacing w:line="480" w:lineRule="auto"/>
        <w:rPr>
          <w:rFonts w:ascii="Cambria" w:hAnsi="Cambria"/>
          <w:sz w:val="22"/>
          <w:szCs w:val="22"/>
        </w:rPr>
      </w:pPr>
      <w:r w:rsidRPr="005F02A6">
        <w:rPr>
          <w:rFonts w:ascii="Cambria" w:hAnsi="Cambria"/>
          <w:sz w:val="22"/>
          <w:szCs w:val="22"/>
        </w:rPr>
        <w:tab/>
        <w:t xml:space="preserve">Preliminary estimates reveal evidence consistent with the </w:t>
      </w:r>
      <w:r w:rsidR="000B4ED1" w:rsidRPr="005F02A6">
        <w:rPr>
          <w:rFonts w:ascii="Cambria" w:hAnsi="Cambria"/>
          <w:sz w:val="22"/>
          <w:szCs w:val="22"/>
        </w:rPr>
        <w:t xml:space="preserve">prediction that </w:t>
      </w:r>
      <w:r w:rsidRPr="005F02A6">
        <w:rPr>
          <w:rFonts w:ascii="Cambria" w:hAnsi="Cambria"/>
          <w:sz w:val="22"/>
          <w:szCs w:val="22"/>
        </w:rPr>
        <w:t>purchase of commissions at the ranks of ensign and major act</w:t>
      </w:r>
      <w:r w:rsidR="000B4ED1" w:rsidRPr="005F02A6">
        <w:rPr>
          <w:rFonts w:ascii="Cambria" w:hAnsi="Cambria"/>
          <w:sz w:val="22"/>
          <w:szCs w:val="22"/>
        </w:rPr>
        <w:t>ed</w:t>
      </w:r>
      <w:r w:rsidRPr="005F02A6">
        <w:rPr>
          <w:rFonts w:ascii="Cambria" w:hAnsi="Cambria"/>
          <w:sz w:val="22"/>
          <w:szCs w:val="22"/>
        </w:rPr>
        <w:t xml:space="preserve"> as “signals”</w:t>
      </w:r>
      <w:r w:rsidR="000B4ED1" w:rsidRPr="005F02A6">
        <w:rPr>
          <w:rFonts w:ascii="Cambria" w:hAnsi="Cambria"/>
          <w:sz w:val="22"/>
          <w:szCs w:val="22"/>
        </w:rPr>
        <w:t xml:space="preserve"> of high ability</w:t>
      </w:r>
      <w:r w:rsidRPr="005F02A6">
        <w:rPr>
          <w:rFonts w:ascii="Cambria" w:hAnsi="Cambria"/>
          <w:sz w:val="22"/>
          <w:szCs w:val="22"/>
        </w:rPr>
        <w:t>.  The length of time to promotion from lieutenant to captain was shorter for those who had purchased an entry-level commission to the ensigncy, consistent with a</w:t>
      </w:r>
      <w:r w:rsidR="000B4ED1" w:rsidRPr="005F02A6">
        <w:rPr>
          <w:rFonts w:ascii="Cambria" w:hAnsi="Cambria"/>
          <w:sz w:val="22"/>
          <w:szCs w:val="22"/>
        </w:rPr>
        <w:t xml:space="preserve"> screening interpretation of that</w:t>
      </w:r>
      <w:r w:rsidRPr="005F02A6">
        <w:rPr>
          <w:rFonts w:ascii="Cambria" w:hAnsi="Cambria"/>
          <w:sz w:val="22"/>
          <w:szCs w:val="22"/>
        </w:rPr>
        <w:t xml:space="preserve"> decision</w:t>
      </w:r>
      <w:r w:rsidR="000B4ED1" w:rsidRPr="005F02A6">
        <w:rPr>
          <w:rFonts w:ascii="Cambria" w:hAnsi="Cambria"/>
          <w:sz w:val="22"/>
          <w:szCs w:val="22"/>
        </w:rPr>
        <w:t>:</w:t>
      </w:r>
      <w:r w:rsidRPr="005F02A6">
        <w:rPr>
          <w:rFonts w:ascii="Cambria" w:hAnsi="Cambria"/>
          <w:sz w:val="22"/>
          <w:szCs w:val="22"/>
        </w:rPr>
        <w:t xml:space="preserve"> </w:t>
      </w:r>
      <w:r w:rsidR="006A02D2" w:rsidRPr="005F02A6">
        <w:rPr>
          <w:rFonts w:ascii="Cambria" w:hAnsi="Cambria"/>
          <w:sz w:val="22"/>
          <w:szCs w:val="22"/>
        </w:rPr>
        <w:t>Those with high ability bought</w:t>
      </w:r>
      <w:r w:rsidRPr="005F02A6">
        <w:rPr>
          <w:rFonts w:ascii="Cambria" w:hAnsi="Cambria"/>
          <w:sz w:val="22"/>
          <w:szCs w:val="22"/>
        </w:rPr>
        <w:t xml:space="preserve"> an ensign’s commission knowing that</w:t>
      </w:r>
      <w:r w:rsidR="006A02D2" w:rsidRPr="005F02A6">
        <w:rPr>
          <w:rFonts w:ascii="Cambria" w:hAnsi="Cambria"/>
          <w:sz w:val="22"/>
          <w:szCs w:val="22"/>
        </w:rPr>
        <w:t>,</w:t>
      </w:r>
      <w:r w:rsidRPr="005F02A6">
        <w:rPr>
          <w:rFonts w:ascii="Cambria" w:hAnsi="Cambria"/>
          <w:sz w:val="22"/>
          <w:szCs w:val="22"/>
        </w:rPr>
        <w:t xml:space="preserve"> upon promotion to lieutenant</w:t>
      </w:r>
      <w:r w:rsidR="006A02D2" w:rsidRPr="005F02A6">
        <w:rPr>
          <w:rFonts w:ascii="Cambria" w:hAnsi="Cambria"/>
          <w:sz w:val="22"/>
          <w:szCs w:val="22"/>
        </w:rPr>
        <w:t>,</w:t>
      </w:r>
      <w:r w:rsidRPr="005F02A6">
        <w:rPr>
          <w:rFonts w:ascii="Cambria" w:hAnsi="Cambria"/>
          <w:sz w:val="22"/>
          <w:szCs w:val="22"/>
        </w:rPr>
        <w:t xml:space="preserve"> they w</w:t>
      </w:r>
      <w:r w:rsidR="000B4ED1" w:rsidRPr="005F02A6">
        <w:rPr>
          <w:rFonts w:ascii="Cambria" w:hAnsi="Cambria"/>
          <w:sz w:val="22"/>
          <w:szCs w:val="22"/>
        </w:rPr>
        <w:t>ould</w:t>
      </w:r>
      <w:r w:rsidRPr="005F02A6">
        <w:rPr>
          <w:rFonts w:ascii="Cambria" w:hAnsi="Cambria"/>
          <w:sz w:val="22"/>
          <w:szCs w:val="22"/>
        </w:rPr>
        <w:t xml:space="preserve"> advance relatively quickly to a captaincy with its higher wage.  The length of time to promotion from captain to major was </w:t>
      </w:r>
      <w:r w:rsidRPr="005F02A6">
        <w:rPr>
          <w:rFonts w:ascii="Cambria" w:hAnsi="Cambria"/>
          <w:sz w:val="22"/>
          <w:szCs w:val="22"/>
        </w:rPr>
        <w:lastRenderedPageBreak/>
        <w:t>shorter for those who had purchased a major’s commission, consistent with a signaling interpretation of the decision to purchase a major’s commission: Those with high ability signal</w:t>
      </w:r>
      <w:r w:rsidR="000B4ED1" w:rsidRPr="005F02A6">
        <w:rPr>
          <w:rFonts w:ascii="Cambria" w:hAnsi="Cambria"/>
          <w:sz w:val="22"/>
          <w:szCs w:val="22"/>
        </w:rPr>
        <w:t>ed</w:t>
      </w:r>
      <w:r w:rsidRPr="005F02A6">
        <w:rPr>
          <w:rFonts w:ascii="Cambria" w:hAnsi="Cambria"/>
          <w:sz w:val="22"/>
          <w:szCs w:val="22"/>
        </w:rPr>
        <w:t xml:space="preserve"> to commanders that they w</w:t>
      </w:r>
      <w:r w:rsidR="000B4ED1" w:rsidRPr="005F02A6">
        <w:rPr>
          <w:rFonts w:ascii="Cambria" w:hAnsi="Cambria"/>
          <w:sz w:val="22"/>
          <w:szCs w:val="22"/>
        </w:rPr>
        <w:t>ould</w:t>
      </w:r>
      <w:r w:rsidRPr="005F02A6">
        <w:rPr>
          <w:rFonts w:ascii="Cambria" w:hAnsi="Cambria"/>
          <w:sz w:val="22"/>
          <w:szCs w:val="22"/>
        </w:rPr>
        <w:t xml:space="preserve"> perform successfully as majors.  Unlike the case of scre</w:t>
      </w:r>
      <w:r w:rsidR="006A02D2" w:rsidRPr="005F02A6">
        <w:rPr>
          <w:rFonts w:ascii="Cambria" w:hAnsi="Cambria"/>
          <w:sz w:val="22"/>
          <w:szCs w:val="22"/>
        </w:rPr>
        <w:t>ening, in the case of signaling</w:t>
      </w:r>
      <w:r w:rsidRPr="005F02A6">
        <w:rPr>
          <w:rFonts w:ascii="Cambria" w:hAnsi="Cambria"/>
          <w:sz w:val="22"/>
          <w:szCs w:val="22"/>
        </w:rPr>
        <w:t xml:space="preserve"> the decision to purchase a commission is </w:t>
      </w:r>
      <w:r w:rsidR="00AF2434">
        <w:rPr>
          <w:rFonts w:ascii="Cambria" w:hAnsi="Cambria"/>
          <w:sz w:val="22"/>
          <w:szCs w:val="22"/>
        </w:rPr>
        <w:t xml:space="preserve">assumed to be </w:t>
      </w:r>
      <w:r w:rsidRPr="005F02A6">
        <w:rPr>
          <w:rFonts w:ascii="Cambria" w:hAnsi="Cambria"/>
          <w:sz w:val="22"/>
          <w:szCs w:val="22"/>
        </w:rPr>
        <w:t>informative for commanders and thereby le</w:t>
      </w:r>
      <w:r w:rsidR="00AF2434">
        <w:rPr>
          <w:rFonts w:ascii="Cambria" w:hAnsi="Cambria"/>
          <w:sz w:val="22"/>
          <w:szCs w:val="22"/>
        </w:rPr>
        <w:t>d</w:t>
      </w:r>
      <w:r w:rsidRPr="005F02A6">
        <w:rPr>
          <w:rFonts w:ascii="Cambria" w:hAnsi="Cambria"/>
          <w:sz w:val="22"/>
          <w:szCs w:val="22"/>
        </w:rPr>
        <w:t xml:space="preserve"> to statistical discrimination.</w:t>
      </w:r>
    </w:p>
    <w:p w:rsidR="0089107F" w:rsidRPr="005F02A6" w:rsidRDefault="0089107F" w:rsidP="00EF72FD">
      <w:pPr>
        <w:spacing w:line="480" w:lineRule="auto"/>
        <w:rPr>
          <w:rFonts w:ascii="Cambria" w:hAnsi="Cambria"/>
          <w:b/>
          <w:sz w:val="22"/>
          <w:szCs w:val="22"/>
        </w:rPr>
      </w:pPr>
      <w:r w:rsidRPr="005F02A6">
        <w:rPr>
          <w:rFonts w:ascii="Cambria" w:hAnsi="Cambria"/>
          <w:b/>
          <w:sz w:val="22"/>
          <w:szCs w:val="22"/>
        </w:rPr>
        <w:t>I</w:t>
      </w:r>
      <w:r w:rsidR="00664C41" w:rsidRPr="005F02A6">
        <w:rPr>
          <w:rFonts w:ascii="Cambria" w:hAnsi="Cambria"/>
          <w:b/>
          <w:sz w:val="22"/>
          <w:szCs w:val="22"/>
        </w:rPr>
        <w:t>I</w:t>
      </w:r>
      <w:r w:rsidRPr="005F02A6">
        <w:rPr>
          <w:rFonts w:ascii="Cambria" w:hAnsi="Cambria"/>
          <w:b/>
          <w:sz w:val="22"/>
          <w:szCs w:val="22"/>
        </w:rPr>
        <w:t>. The Model</w:t>
      </w:r>
    </w:p>
    <w:p w:rsidR="00AA60B1" w:rsidRPr="005F02A6" w:rsidRDefault="00E9456A" w:rsidP="00AA60B1">
      <w:pPr>
        <w:spacing w:line="480" w:lineRule="auto"/>
        <w:ind w:firstLine="720"/>
        <w:rPr>
          <w:rFonts w:ascii="Cambria" w:hAnsi="Cambria"/>
          <w:sz w:val="22"/>
          <w:szCs w:val="22"/>
        </w:rPr>
      </w:pPr>
      <w:r w:rsidRPr="005F02A6">
        <w:rPr>
          <w:rFonts w:ascii="Cambria" w:hAnsi="Cambria"/>
          <w:sz w:val="22"/>
          <w:szCs w:val="22"/>
        </w:rPr>
        <w:t xml:space="preserve">Our empirical analysis is motivated by </w:t>
      </w:r>
      <w:r w:rsidR="00DA6FD3" w:rsidRPr="005F02A6">
        <w:rPr>
          <w:rFonts w:ascii="Cambria" w:hAnsi="Cambria"/>
          <w:sz w:val="22"/>
          <w:szCs w:val="22"/>
        </w:rPr>
        <w:t>the</w:t>
      </w:r>
      <w:r w:rsidRPr="005F02A6">
        <w:rPr>
          <w:rFonts w:ascii="Cambria" w:hAnsi="Cambria"/>
          <w:sz w:val="22"/>
          <w:szCs w:val="22"/>
        </w:rPr>
        <w:t xml:space="preserve"> model of job advancement </w:t>
      </w:r>
      <w:r w:rsidR="00203105" w:rsidRPr="005F02A6">
        <w:rPr>
          <w:rFonts w:ascii="Cambria" w:hAnsi="Cambria"/>
          <w:sz w:val="22"/>
          <w:szCs w:val="22"/>
        </w:rPr>
        <w:t xml:space="preserve">developed by Bjerk (2008), </w:t>
      </w:r>
      <w:r w:rsidRPr="005F02A6">
        <w:rPr>
          <w:rFonts w:ascii="Cambria" w:hAnsi="Cambria"/>
          <w:sz w:val="22"/>
          <w:szCs w:val="22"/>
        </w:rPr>
        <w:t>in which entry-lev</w:t>
      </w:r>
      <w:r w:rsidR="003858C2" w:rsidRPr="005F02A6">
        <w:rPr>
          <w:rFonts w:ascii="Cambria" w:hAnsi="Cambria"/>
          <w:sz w:val="22"/>
          <w:szCs w:val="22"/>
        </w:rPr>
        <w:t>el workers know their abilities</w:t>
      </w:r>
      <w:r w:rsidRPr="005F02A6">
        <w:rPr>
          <w:rFonts w:ascii="Cambria" w:hAnsi="Cambria"/>
          <w:sz w:val="22"/>
          <w:szCs w:val="22"/>
        </w:rPr>
        <w:t xml:space="preserve"> but employers cannot distinguish those with high ability from those with low ability.</w:t>
      </w:r>
      <w:r w:rsidRPr="005F02A6">
        <w:rPr>
          <w:rStyle w:val="FootnoteReference"/>
          <w:rFonts w:ascii="Cambria" w:hAnsi="Cambria"/>
          <w:sz w:val="22"/>
          <w:szCs w:val="22"/>
        </w:rPr>
        <w:footnoteReference w:id="8"/>
      </w:r>
      <w:r w:rsidRPr="005F02A6">
        <w:rPr>
          <w:rFonts w:ascii="Cambria" w:hAnsi="Cambria"/>
          <w:sz w:val="22"/>
          <w:szCs w:val="22"/>
        </w:rPr>
        <w:t xml:space="preserve">   Since all workers are </w:t>
      </w:r>
      <w:r w:rsidR="000B4ED1" w:rsidRPr="005F02A6">
        <w:rPr>
          <w:rFonts w:ascii="Cambria" w:hAnsi="Cambria"/>
          <w:sz w:val="22"/>
          <w:szCs w:val="22"/>
        </w:rPr>
        <w:t xml:space="preserve">assumed to be </w:t>
      </w:r>
      <w:r w:rsidRPr="005F02A6">
        <w:rPr>
          <w:rFonts w:ascii="Cambria" w:hAnsi="Cambria"/>
          <w:sz w:val="22"/>
          <w:szCs w:val="22"/>
        </w:rPr>
        <w:t>equally productive at entry-level jobs, promotion to the next j</w:t>
      </w:r>
      <w:r w:rsidR="00203105" w:rsidRPr="005F02A6">
        <w:rPr>
          <w:rFonts w:ascii="Cambria" w:hAnsi="Cambria"/>
          <w:sz w:val="22"/>
          <w:szCs w:val="22"/>
        </w:rPr>
        <w:t>ob level cannot be predicated on</w:t>
      </w:r>
      <w:r w:rsidRPr="005F02A6">
        <w:rPr>
          <w:rFonts w:ascii="Cambria" w:hAnsi="Cambria"/>
          <w:sz w:val="22"/>
          <w:szCs w:val="22"/>
        </w:rPr>
        <w:t xml:space="preserve"> performance.  The only way to s</w:t>
      </w:r>
      <w:r w:rsidR="00203105" w:rsidRPr="005F02A6">
        <w:rPr>
          <w:rFonts w:ascii="Cambria" w:hAnsi="Cambria"/>
          <w:sz w:val="22"/>
          <w:szCs w:val="22"/>
        </w:rPr>
        <w:t>ecure promotion out of an entry-</w:t>
      </w:r>
      <w:r w:rsidRPr="005F02A6">
        <w:rPr>
          <w:rFonts w:ascii="Cambria" w:hAnsi="Cambria"/>
          <w:sz w:val="22"/>
          <w:szCs w:val="22"/>
        </w:rPr>
        <w:t xml:space="preserve">level job is </w:t>
      </w:r>
      <w:r w:rsidR="00203105" w:rsidRPr="005F02A6">
        <w:rPr>
          <w:rFonts w:ascii="Cambria" w:hAnsi="Cambria"/>
          <w:sz w:val="22"/>
          <w:szCs w:val="22"/>
        </w:rPr>
        <w:t xml:space="preserve">by actively signaling that one has </w:t>
      </w:r>
      <w:r w:rsidRPr="005F02A6">
        <w:rPr>
          <w:rFonts w:ascii="Cambria" w:hAnsi="Cambria"/>
          <w:sz w:val="22"/>
          <w:szCs w:val="22"/>
        </w:rPr>
        <w:t xml:space="preserve">high ability.  </w:t>
      </w:r>
      <w:r w:rsidR="00203105" w:rsidRPr="005F02A6">
        <w:rPr>
          <w:rFonts w:ascii="Cambria" w:hAnsi="Cambria"/>
          <w:sz w:val="22"/>
          <w:szCs w:val="22"/>
        </w:rPr>
        <w:t xml:space="preserve">As a result of this signaling, statistical discrimination is evident in the make-up of the </w:t>
      </w:r>
      <w:r w:rsidR="00FC7072" w:rsidRPr="005F02A6">
        <w:rPr>
          <w:rFonts w:ascii="Cambria" w:hAnsi="Cambria"/>
          <w:sz w:val="22"/>
          <w:szCs w:val="22"/>
        </w:rPr>
        <w:t xml:space="preserve">workforce at the </w:t>
      </w:r>
      <w:r w:rsidR="00203105" w:rsidRPr="005F02A6">
        <w:rPr>
          <w:rFonts w:ascii="Cambria" w:hAnsi="Cambria"/>
          <w:sz w:val="22"/>
          <w:szCs w:val="22"/>
        </w:rPr>
        <w:t xml:space="preserve">second job level but, thereafter, on-the-job performance is a sufficient statistic for further promotions. </w:t>
      </w:r>
      <w:r w:rsidRPr="005F02A6">
        <w:rPr>
          <w:rStyle w:val="FootnoteReference"/>
          <w:rFonts w:ascii="Cambria" w:hAnsi="Cambria"/>
          <w:sz w:val="22"/>
          <w:szCs w:val="22"/>
        </w:rPr>
        <w:t xml:space="preserve"> </w:t>
      </w:r>
      <w:r w:rsidR="00520C6B" w:rsidRPr="005F02A6">
        <w:rPr>
          <w:rFonts w:ascii="Cambria" w:hAnsi="Cambria"/>
          <w:sz w:val="22"/>
          <w:szCs w:val="22"/>
        </w:rPr>
        <w:t xml:space="preserve"> </w:t>
      </w:r>
      <w:r w:rsidR="009345F9" w:rsidRPr="005F02A6">
        <w:rPr>
          <w:rFonts w:ascii="Cambria" w:hAnsi="Cambria"/>
          <w:sz w:val="22"/>
          <w:szCs w:val="22"/>
        </w:rPr>
        <w:t xml:space="preserve"> </w:t>
      </w:r>
      <w:r w:rsidRPr="005F02A6">
        <w:rPr>
          <w:rFonts w:ascii="Cambria" w:hAnsi="Cambria"/>
          <w:sz w:val="22"/>
          <w:szCs w:val="22"/>
        </w:rPr>
        <w:t xml:space="preserve">Two identifiable groups are posited that may differ with respect to the proportion of those with high ability in the group.  </w:t>
      </w:r>
      <w:r w:rsidR="00AA60B1" w:rsidRPr="005F02A6">
        <w:rPr>
          <w:rFonts w:ascii="Cambria" w:hAnsi="Cambria"/>
          <w:sz w:val="22"/>
          <w:szCs w:val="22"/>
        </w:rPr>
        <w:t>As a consequence, the signal is noisy but sufficiently informative to be useful as an indicator of ability.  In equilibrium, wage payments are tied to jobs, and sufficiently meritorious job performance leads to promotion and a higher wage.</w:t>
      </w:r>
    </w:p>
    <w:p w:rsidR="00AA60B1" w:rsidRPr="005F02A6" w:rsidRDefault="00AA60B1" w:rsidP="00AA60B1">
      <w:pPr>
        <w:spacing w:line="480" w:lineRule="auto"/>
        <w:ind w:firstLine="720"/>
        <w:rPr>
          <w:rFonts w:ascii="Cambria" w:hAnsi="Cambria"/>
          <w:sz w:val="22"/>
          <w:szCs w:val="22"/>
        </w:rPr>
      </w:pPr>
      <w:r w:rsidRPr="005F02A6">
        <w:rPr>
          <w:rFonts w:ascii="Cambria" w:hAnsi="Cambria"/>
          <w:sz w:val="22"/>
          <w:szCs w:val="22"/>
        </w:rPr>
        <w:t>Several features of the British Army officer corps conform to the assumptions of this model</w:t>
      </w:r>
      <w:r w:rsidR="00DA6FD3" w:rsidRPr="005F02A6">
        <w:rPr>
          <w:rFonts w:ascii="Cambria" w:hAnsi="Cambria"/>
          <w:sz w:val="22"/>
          <w:szCs w:val="22"/>
        </w:rPr>
        <w:t>.  First, in the Army’s pay structure of that</w:t>
      </w:r>
      <w:r w:rsidRPr="005F02A6">
        <w:rPr>
          <w:rFonts w:ascii="Cambria" w:hAnsi="Cambria"/>
          <w:sz w:val="22"/>
          <w:szCs w:val="22"/>
        </w:rPr>
        <w:t xml:space="preserve"> period, officers’ wages varied by rank, but not by regiment or by individual.</w:t>
      </w:r>
      <w:r w:rsidR="00DA6FD3" w:rsidRPr="005F02A6">
        <w:rPr>
          <w:rFonts w:ascii="Cambria" w:hAnsi="Cambria"/>
          <w:sz w:val="22"/>
          <w:szCs w:val="22"/>
        </w:rPr>
        <w:t xml:space="preserve">  Second, the data allow us to </w:t>
      </w:r>
      <w:r w:rsidRPr="005F02A6">
        <w:rPr>
          <w:rFonts w:ascii="Cambria" w:hAnsi="Cambria"/>
          <w:sz w:val="22"/>
          <w:szCs w:val="22"/>
        </w:rPr>
        <w:t>distinguish between aristocrats and all other officers, two groups likely to have different distributions of ability.  Third, an officer accumulated no record of accomplishment at the lowest rank of ensign, as these officers either fail</w:t>
      </w:r>
      <w:r w:rsidR="00AA5CCF">
        <w:rPr>
          <w:rFonts w:ascii="Cambria" w:hAnsi="Cambria"/>
          <w:sz w:val="22"/>
          <w:szCs w:val="22"/>
        </w:rPr>
        <w:t>ed miserably and were cashiered,</w:t>
      </w:r>
      <w:r w:rsidRPr="005F02A6">
        <w:rPr>
          <w:rFonts w:ascii="Cambria" w:hAnsi="Cambria"/>
          <w:sz w:val="22"/>
          <w:szCs w:val="22"/>
        </w:rPr>
        <w:t xml:space="preserve"> or they succeeded and advanced </w:t>
      </w:r>
      <w:r w:rsidRPr="005F02A6">
        <w:rPr>
          <w:rFonts w:ascii="Cambria" w:hAnsi="Cambria"/>
          <w:sz w:val="22"/>
          <w:szCs w:val="22"/>
        </w:rPr>
        <w:lastRenderedPageBreak/>
        <w:t xml:space="preserve">to the rank of lieutenant.  </w:t>
      </w:r>
      <w:r w:rsidR="00D350B0">
        <w:rPr>
          <w:rFonts w:ascii="Cambria" w:hAnsi="Cambria"/>
          <w:sz w:val="22"/>
          <w:szCs w:val="22"/>
        </w:rPr>
        <w:t>E</w:t>
      </w:r>
      <w:r w:rsidRPr="005F02A6">
        <w:rPr>
          <w:rFonts w:ascii="Cambria" w:hAnsi="Cambria"/>
          <w:sz w:val="22"/>
          <w:szCs w:val="22"/>
        </w:rPr>
        <w:t>vidence that purchasing an officer’s commission served as a signal of high ability would be consistent with Bjerk’s model of job advancement under asymmetric information.</w:t>
      </w:r>
    </w:p>
    <w:p w:rsidR="00AA60B1" w:rsidRPr="005F02A6" w:rsidRDefault="00D350B0" w:rsidP="00AA60B1">
      <w:pPr>
        <w:spacing w:line="480" w:lineRule="auto"/>
        <w:ind w:firstLine="720"/>
        <w:rPr>
          <w:rFonts w:ascii="Cambria" w:hAnsi="Cambria"/>
          <w:sz w:val="22"/>
          <w:szCs w:val="22"/>
        </w:rPr>
      </w:pPr>
      <w:r>
        <w:rPr>
          <w:rFonts w:ascii="Cambria" w:hAnsi="Cambria"/>
          <w:sz w:val="22"/>
          <w:szCs w:val="22"/>
        </w:rPr>
        <w:t>The p</w:t>
      </w:r>
      <w:r w:rsidR="00AA60B1" w:rsidRPr="005F02A6">
        <w:rPr>
          <w:rFonts w:ascii="Cambria" w:hAnsi="Cambria"/>
          <w:sz w:val="22"/>
          <w:szCs w:val="22"/>
        </w:rPr>
        <w:t>urchase of commissions was one way to enter and advance through the ranks of the British Army during the 19</w:t>
      </w:r>
      <w:r w:rsidR="00AA60B1" w:rsidRPr="005F02A6">
        <w:rPr>
          <w:rFonts w:ascii="Cambria" w:hAnsi="Cambria"/>
          <w:sz w:val="22"/>
          <w:szCs w:val="22"/>
          <w:vertAlign w:val="superscript"/>
        </w:rPr>
        <w:t>th</w:t>
      </w:r>
      <w:r w:rsidR="00AA60B1" w:rsidRPr="005F02A6">
        <w:rPr>
          <w:rFonts w:ascii="Cambria" w:hAnsi="Cambria"/>
          <w:sz w:val="22"/>
          <w:szCs w:val="22"/>
        </w:rPr>
        <w:t xml:space="preserve"> century, but it was not the only way.  One could secure an appointment at the lowest rank of ensign by graduating from a military academy or registering with a broker as willing to serve but not prepared to purchase an ensign’s commission.  When vacancies opened at the lieutenant rank, it was not uncommon for ensigns who had not purchased their current commission to purchase the lieutenant commission but none thereafter.  Once </w:t>
      </w:r>
      <w:r w:rsidR="00DA6FD3" w:rsidRPr="005F02A6">
        <w:rPr>
          <w:rFonts w:ascii="Cambria" w:hAnsi="Cambria"/>
          <w:sz w:val="22"/>
          <w:szCs w:val="22"/>
        </w:rPr>
        <w:t xml:space="preserve">having attained the rank of </w:t>
      </w:r>
      <w:r w:rsidR="00AA60B1" w:rsidRPr="005F02A6">
        <w:rPr>
          <w:rFonts w:ascii="Cambria" w:hAnsi="Cambria"/>
          <w:sz w:val="22"/>
          <w:szCs w:val="22"/>
        </w:rPr>
        <w:t>lieutenant, an officer began to accumulate a record of performance that would inform the decision of his superiors regardi</w:t>
      </w:r>
      <w:r w:rsidR="00AA5CCF">
        <w:rPr>
          <w:rFonts w:ascii="Cambria" w:hAnsi="Cambria"/>
          <w:sz w:val="22"/>
          <w:szCs w:val="22"/>
        </w:rPr>
        <w:t xml:space="preserve">ng his fitness for subsequent </w:t>
      </w:r>
      <w:r w:rsidR="00AA60B1" w:rsidRPr="005F02A6">
        <w:rPr>
          <w:rFonts w:ascii="Cambria" w:hAnsi="Cambria"/>
          <w:sz w:val="22"/>
          <w:szCs w:val="22"/>
        </w:rPr>
        <w:t>promotions.</w:t>
      </w:r>
    </w:p>
    <w:p w:rsidR="00AA60B1" w:rsidRPr="005F02A6" w:rsidRDefault="00AA60B1" w:rsidP="00AA60B1">
      <w:pPr>
        <w:spacing w:line="480" w:lineRule="auto"/>
        <w:ind w:firstLine="720"/>
        <w:rPr>
          <w:rFonts w:ascii="Cambria" w:hAnsi="Cambria"/>
          <w:sz w:val="22"/>
          <w:szCs w:val="22"/>
        </w:rPr>
      </w:pPr>
      <w:r w:rsidRPr="005F02A6">
        <w:rPr>
          <w:rFonts w:ascii="Cambria" w:hAnsi="Cambria"/>
          <w:sz w:val="22"/>
          <w:szCs w:val="22"/>
        </w:rPr>
        <w:t>While the purchase of a commission was a means of gaining military rank, we hypothesize that it also served in an informational capacity.  If ability as a military officer were an observable trait, then those with high ability</w:t>
      </w:r>
      <w:r w:rsidR="00DA6FD3" w:rsidRPr="005F02A6">
        <w:rPr>
          <w:rFonts w:ascii="Cambria" w:hAnsi="Cambria"/>
          <w:sz w:val="22"/>
          <w:szCs w:val="22"/>
        </w:rPr>
        <w:t xml:space="preserve"> </w:t>
      </w:r>
      <w:r w:rsidRPr="005F02A6">
        <w:rPr>
          <w:rFonts w:ascii="Cambria" w:hAnsi="Cambria"/>
          <w:sz w:val="22"/>
          <w:szCs w:val="22"/>
        </w:rPr>
        <w:t xml:space="preserve">would be assigned to the rank of their highest value to the British Army at the time of their appointments.  Assuming that, after several hundred years of experience, the Army set wages and promotion guidelines optimally, purchasing commissions would be of no value.  However, when ability is not observable and performance is not very informative, the purchase of a commission could have played a role in screening candidates or provided a means for candidates to signal their </w:t>
      </w:r>
      <w:r w:rsidR="00B74335" w:rsidRPr="005F02A6">
        <w:rPr>
          <w:rFonts w:ascii="Cambria" w:hAnsi="Cambria"/>
          <w:sz w:val="22"/>
          <w:szCs w:val="22"/>
        </w:rPr>
        <w:t xml:space="preserve">high </w:t>
      </w:r>
      <w:r w:rsidRPr="005F02A6">
        <w:rPr>
          <w:rFonts w:ascii="Cambria" w:hAnsi="Cambria"/>
          <w:sz w:val="22"/>
          <w:szCs w:val="22"/>
        </w:rPr>
        <w:t>ability.</w:t>
      </w:r>
    </w:p>
    <w:p w:rsidR="00AA60B1" w:rsidRPr="005F02A6" w:rsidRDefault="00AA60B1" w:rsidP="00AA60B1">
      <w:pPr>
        <w:spacing w:line="480" w:lineRule="auto"/>
        <w:ind w:firstLine="720"/>
        <w:rPr>
          <w:rFonts w:ascii="Cambria" w:hAnsi="Cambria"/>
          <w:sz w:val="22"/>
          <w:szCs w:val="22"/>
        </w:rPr>
      </w:pPr>
      <w:r w:rsidRPr="005F02A6">
        <w:rPr>
          <w:rFonts w:ascii="Cambria" w:hAnsi="Cambria"/>
          <w:sz w:val="22"/>
          <w:szCs w:val="22"/>
        </w:rPr>
        <w:t xml:space="preserve">In particular, it should </w:t>
      </w:r>
      <w:r w:rsidR="00B74335" w:rsidRPr="005F02A6">
        <w:rPr>
          <w:rFonts w:ascii="Cambria" w:hAnsi="Cambria"/>
          <w:sz w:val="22"/>
          <w:szCs w:val="22"/>
        </w:rPr>
        <w:t xml:space="preserve">have </w:t>
      </w:r>
      <w:r w:rsidRPr="005F02A6">
        <w:rPr>
          <w:rFonts w:ascii="Cambria" w:hAnsi="Cambria"/>
          <w:sz w:val="22"/>
          <w:szCs w:val="22"/>
        </w:rPr>
        <w:t>be</w:t>
      </w:r>
      <w:r w:rsidR="00B74335" w:rsidRPr="005F02A6">
        <w:rPr>
          <w:rFonts w:ascii="Cambria" w:hAnsi="Cambria"/>
          <w:sz w:val="22"/>
          <w:szCs w:val="22"/>
        </w:rPr>
        <w:t>en</w:t>
      </w:r>
      <w:r w:rsidRPr="005F02A6">
        <w:rPr>
          <w:rFonts w:ascii="Cambria" w:hAnsi="Cambria"/>
          <w:sz w:val="22"/>
          <w:szCs w:val="22"/>
        </w:rPr>
        <w:t xml:space="preserve"> more profitable for young men better </w:t>
      </w:r>
      <w:r w:rsidR="00B74335" w:rsidRPr="005F02A6">
        <w:rPr>
          <w:rFonts w:ascii="Cambria" w:hAnsi="Cambria"/>
          <w:sz w:val="22"/>
          <w:szCs w:val="22"/>
        </w:rPr>
        <w:t xml:space="preserve">suited to the officer corps, whether </w:t>
      </w:r>
      <w:r w:rsidRPr="005F02A6">
        <w:rPr>
          <w:rFonts w:ascii="Cambria" w:hAnsi="Cambria"/>
          <w:sz w:val="22"/>
          <w:szCs w:val="22"/>
        </w:rPr>
        <w:t xml:space="preserve">they </w:t>
      </w:r>
      <w:r w:rsidR="00B74335" w:rsidRPr="005F02A6">
        <w:rPr>
          <w:rFonts w:ascii="Cambria" w:hAnsi="Cambria"/>
          <w:sz w:val="22"/>
          <w:szCs w:val="22"/>
        </w:rPr>
        <w:t xml:space="preserve">were from the </w:t>
      </w:r>
      <w:r w:rsidRPr="005F02A6">
        <w:rPr>
          <w:rFonts w:ascii="Cambria" w:hAnsi="Cambria"/>
          <w:sz w:val="22"/>
          <w:szCs w:val="22"/>
        </w:rPr>
        <w:t>aristocra</w:t>
      </w:r>
      <w:r w:rsidR="00B74335" w:rsidRPr="005F02A6">
        <w:rPr>
          <w:rFonts w:ascii="Cambria" w:hAnsi="Cambria"/>
          <w:sz w:val="22"/>
          <w:szCs w:val="22"/>
        </w:rPr>
        <w:t>cy</w:t>
      </w:r>
      <w:r w:rsidRPr="005F02A6">
        <w:rPr>
          <w:rFonts w:ascii="Cambria" w:hAnsi="Cambria"/>
          <w:sz w:val="22"/>
          <w:szCs w:val="22"/>
        </w:rPr>
        <w:t xml:space="preserve"> or not, to purchase the ensigncy because they expect</w:t>
      </w:r>
      <w:r w:rsidR="00B74335" w:rsidRPr="005F02A6">
        <w:rPr>
          <w:rFonts w:ascii="Cambria" w:hAnsi="Cambria"/>
          <w:sz w:val="22"/>
          <w:szCs w:val="22"/>
        </w:rPr>
        <w:t>ed</w:t>
      </w:r>
      <w:r w:rsidRPr="005F02A6">
        <w:rPr>
          <w:rFonts w:ascii="Cambria" w:hAnsi="Cambria"/>
          <w:sz w:val="22"/>
          <w:szCs w:val="22"/>
        </w:rPr>
        <w:t xml:space="preserve"> to advance more quickly </w:t>
      </w:r>
      <w:r w:rsidR="00B74335" w:rsidRPr="005F02A6">
        <w:rPr>
          <w:rFonts w:ascii="Cambria" w:hAnsi="Cambria"/>
          <w:sz w:val="22"/>
          <w:szCs w:val="22"/>
        </w:rPr>
        <w:t xml:space="preserve">through the ranks </w:t>
      </w:r>
      <w:r w:rsidRPr="005F02A6">
        <w:rPr>
          <w:rFonts w:ascii="Cambria" w:hAnsi="Cambria"/>
          <w:sz w:val="22"/>
          <w:szCs w:val="22"/>
        </w:rPr>
        <w:t xml:space="preserve">than those not </w:t>
      </w:r>
      <w:r w:rsidR="00B74335" w:rsidRPr="005F02A6">
        <w:rPr>
          <w:rFonts w:ascii="Cambria" w:hAnsi="Cambria"/>
          <w:sz w:val="22"/>
          <w:szCs w:val="22"/>
        </w:rPr>
        <w:t xml:space="preserve">as </w:t>
      </w:r>
      <w:r w:rsidRPr="005F02A6">
        <w:rPr>
          <w:rFonts w:ascii="Cambria" w:hAnsi="Cambria"/>
          <w:sz w:val="22"/>
          <w:szCs w:val="22"/>
        </w:rPr>
        <w:t>well-suited.</w:t>
      </w:r>
      <w:r w:rsidR="00893DFF" w:rsidRPr="005F02A6">
        <w:rPr>
          <w:rFonts w:ascii="Cambria" w:hAnsi="Cambria"/>
          <w:sz w:val="22"/>
          <w:szCs w:val="22"/>
        </w:rPr>
        <w:t xml:space="preserve">  The implicit contract combined</w:t>
      </w:r>
      <w:r w:rsidRPr="005F02A6">
        <w:rPr>
          <w:rFonts w:ascii="Cambria" w:hAnsi="Cambria"/>
          <w:sz w:val="22"/>
          <w:szCs w:val="22"/>
        </w:rPr>
        <w:t xml:space="preserve"> purchase of an ensign’s commission with a shorter</w:t>
      </w:r>
      <w:r w:rsidR="00893DFF" w:rsidRPr="005F02A6">
        <w:rPr>
          <w:rFonts w:ascii="Cambria" w:hAnsi="Cambria"/>
          <w:sz w:val="22"/>
          <w:szCs w:val="22"/>
        </w:rPr>
        <w:t xml:space="preserve"> </w:t>
      </w:r>
      <w:r w:rsidR="00893DFF" w:rsidRPr="005F02A6">
        <w:rPr>
          <w:rFonts w:ascii="Cambria" w:hAnsi="Cambria"/>
          <w:sz w:val="22"/>
          <w:szCs w:val="22"/>
        </w:rPr>
        <w:lastRenderedPageBreak/>
        <w:t>time in lieutenancy, and served</w:t>
      </w:r>
      <w:r w:rsidRPr="005F02A6">
        <w:rPr>
          <w:rFonts w:ascii="Cambria" w:hAnsi="Cambria"/>
          <w:sz w:val="22"/>
          <w:szCs w:val="22"/>
        </w:rPr>
        <w:t xml:space="preserve"> as a screening device because those of high ability know they will advance relative</w:t>
      </w:r>
      <w:r w:rsidR="00B74335" w:rsidRPr="005F02A6">
        <w:rPr>
          <w:rFonts w:ascii="Cambria" w:hAnsi="Cambria"/>
          <w:sz w:val="22"/>
          <w:szCs w:val="22"/>
        </w:rPr>
        <w:t>ly quickly to higher-paid ranks</w:t>
      </w:r>
      <w:r w:rsidRPr="005F02A6">
        <w:rPr>
          <w:rFonts w:ascii="Cambria" w:hAnsi="Cambria"/>
          <w:sz w:val="22"/>
          <w:szCs w:val="22"/>
        </w:rPr>
        <w:t xml:space="preserve"> precisely because they have high ability as military officers.  Evidence of this outcome in the data would be consistent with a screening role for the decision to purchase an ensign’s commission.</w:t>
      </w:r>
    </w:p>
    <w:p w:rsidR="00893DFF" w:rsidRPr="005F02A6" w:rsidRDefault="00AA60B1" w:rsidP="009B247C">
      <w:pPr>
        <w:spacing w:line="480" w:lineRule="auto"/>
        <w:ind w:firstLine="720"/>
        <w:rPr>
          <w:rFonts w:ascii="Cambria" w:hAnsi="Cambria"/>
          <w:sz w:val="22"/>
          <w:szCs w:val="22"/>
        </w:rPr>
      </w:pPr>
      <w:r w:rsidRPr="005F02A6">
        <w:rPr>
          <w:rFonts w:ascii="Cambria" w:hAnsi="Cambria"/>
          <w:sz w:val="22"/>
          <w:szCs w:val="22"/>
        </w:rPr>
        <w:t>Once the</w:t>
      </w:r>
      <w:r w:rsidR="00893DFF" w:rsidRPr="005F02A6">
        <w:rPr>
          <w:rFonts w:ascii="Cambria" w:hAnsi="Cambria"/>
          <w:sz w:val="22"/>
          <w:szCs w:val="22"/>
        </w:rPr>
        <w:t xml:space="preserve"> first promotion to lieutenant wa</w:t>
      </w:r>
      <w:r w:rsidRPr="005F02A6">
        <w:rPr>
          <w:rFonts w:ascii="Cambria" w:hAnsi="Cambria"/>
          <w:sz w:val="22"/>
          <w:szCs w:val="22"/>
        </w:rPr>
        <w:t xml:space="preserve">s achieved, performance in rank was </w:t>
      </w:r>
      <w:r w:rsidR="000B4ED1" w:rsidRPr="005F02A6">
        <w:rPr>
          <w:rFonts w:ascii="Cambria" w:hAnsi="Cambria"/>
          <w:sz w:val="22"/>
          <w:szCs w:val="22"/>
        </w:rPr>
        <w:t xml:space="preserve">undoubtedly </w:t>
      </w:r>
      <w:r w:rsidRPr="005F02A6">
        <w:rPr>
          <w:rFonts w:ascii="Cambria" w:hAnsi="Cambria"/>
          <w:sz w:val="22"/>
          <w:szCs w:val="22"/>
        </w:rPr>
        <w:t xml:space="preserve">an important determinant of </w:t>
      </w:r>
      <w:r w:rsidR="00DA6FD3" w:rsidRPr="005F02A6">
        <w:rPr>
          <w:rFonts w:ascii="Cambria" w:hAnsi="Cambria"/>
          <w:sz w:val="22"/>
          <w:szCs w:val="22"/>
        </w:rPr>
        <w:t xml:space="preserve">subsequent </w:t>
      </w:r>
      <w:r w:rsidRPr="005F02A6">
        <w:rPr>
          <w:rFonts w:ascii="Cambria" w:hAnsi="Cambria"/>
          <w:sz w:val="22"/>
          <w:szCs w:val="22"/>
        </w:rPr>
        <w:t>promotion</w:t>
      </w:r>
      <w:r w:rsidR="00DA6FD3" w:rsidRPr="005F02A6">
        <w:rPr>
          <w:rFonts w:ascii="Cambria" w:hAnsi="Cambria"/>
          <w:sz w:val="22"/>
          <w:szCs w:val="22"/>
        </w:rPr>
        <w:t xml:space="preserve">s.  </w:t>
      </w:r>
      <w:r w:rsidRPr="005F02A6">
        <w:rPr>
          <w:rFonts w:ascii="Cambria" w:hAnsi="Cambria"/>
          <w:sz w:val="22"/>
          <w:szCs w:val="22"/>
        </w:rPr>
        <w:t xml:space="preserve"> </w:t>
      </w:r>
      <w:r w:rsidR="00DA6FD3" w:rsidRPr="005F02A6">
        <w:rPr>
          <w:rFonts w:ascii="Cambria" w:hAnsi="Cambria"/>
          <w:sz w:val="22"/>
          <w:szCs w:val="22"/>
        </w:rPr>
        <w:t>However, if performance wa</w:t>
      </w:r>
      <w:r w:rsidRPr="005F02A6">
        <w:rPr>
          <w:rFonts w:ascii="Cambria" w:hAnsi="Cambria"/>
          <w:sz w:val="22"/>
          <w:szCs w:val="22"/>
        </w:rPr>
        <w:t xml:space="preserve">s not a sufficient statistic, then the decision to purchase the higher rank could serve as a bonding device whereby those of high ability </w:t>
      </w:r>
      <w:r w:rsidR="00DA6FD3" w:rsidRPr="005F02A6">
        <w:rPr>
          <w:rFonts w:ascii="Cambria" w:hAnsi="Cambria"/>
          <w:sz w:val="22"/>
          <w:szCs w:val="22"/>
        </w:rPr>
        <w:t>signaled</w:t>
      </w:r>
      <w:r w:rsidRPr="005F02A6">
        <w:rPr>
          <w:rFonts w:ascii="Cambria" w:hAnsi="Cambria"/>
          <w:sz w:val="22"/>
          <w:szCs w:val="22"/>
        </w:rPr>
        <w:t xml:space="preserve"> their fitness for performing successfully at the next rank.  If those who purchased a higher rank advanced out of the lower rank more quickly than those who did not, then the decision to purchase the commission played an active signaling role in advancing high-ability officers.  Evidence to this effect would indicate the presence of statistical discrimination in the makeup of the higher rank.</w:t>
      </w:r>
    </w:p>
    <w:p w:rsidR="008B50C7" w:rsidRPr="005F02A6" w:rsidRDefault="002E37BA" w:rsidP="006C4EA2">
      <w:pPr>
        <w:spacing w:line="480" w:lineRule="auto"/>
        <w:rPr>
          <w:rFonts w:ascii="Cambria" w:hAnsi="Cambria"/>
          <w:b/>
          <w:sz w:val="22"/>
          <w:szCs w:val="22"/>
        </w:rPr>
      </w:pPr>
      <w:r w:rsidRPr="005F02A6">
        <w:rPr>
          <w:rFonts w:ascii="Cambria" w:hAnsi="Cambria"/>
          <w:b/>
          <w:sz w:val="22"/>
          <w:szCs w:val="22"/>
        </w:rPr>
        <w:t>II</w:t>
      </w:r>
      <w:r w:rsidR="00A1117E" w:rsidRPr="005F02A6">
        <w:rPr>
          <w:rFonts w:ascii="Cambria" w:hAnsi="Cambria"/>
          <w:b/>
          <w:sz w:val="22"/>
          <w:szCs w:val="22"/>
        </w:rPr>
        <w:t>I</w:t>
      </w:r>
      <w:r w:rsidRPr="005F02A6">
        <w:rPr>
          <w:rFonts w:ascii="Cambria" w:hAnsi="Cambria"/>
          <w:b/>
          <w:sz w:val="22"/>
          <w:szCs w:val="22"/>
        </w:rPr>
        <w:t xml:space="preserve">. </w:t>
      </w:r>
      <w:r w:rsidR="00FC281F" w:rsidRPr="005F02A6">
        <w:rPr>
          <w:rFonts w:ascii="Cambria" w:hAnsi="Cambria"/>
          <w:b/>
          <w:sz w:val="22"/>
          <w:szCs w:val="22"/>
        </w:rPr>
        <w:t>Empirical</w:t>
      </w:r>
      <w:r w:rsidR="008B50C7" w:rsidRPr="005F02A6">
        <w:rPr>
          <w:rFonts w:ascii="Cambria" w:hAnsi="Cambria"/>
          <w:b/>
          <w:sz w:val="22"/>
          <w:szCs w:val="22"/>
        </w:rPr>
        <w:t xml:space="preserve"> </w:t>
      </w:r>
      <w:r w:rsidR="00A1117E" w:rsidRPr="005F02A6">
        <w:rPr>
          <w:rFonts w:ascii="Cambria" w:hAnsi="Cambria"/>
          <w:b/>
          <w:sz w:val="22"/>
          <w:szCs w:val="22"/>
        </w:rPr>
        <w:t>Strategy</w:t>
      </w:r>
    </w:p>
    <w:p w:rsidR="006F19B5" w:rsidRPr="005F02A6" w:rsidRDefault="002E37BA" w:rsidP="006C4EA2">
      <w:pPr>
        <w:spacing w:line="480" w:lineRule="auto"/>
        <w:rPr>
          <w:rFonts w:ascii="Cambria" w:hAnsi="Cambria"/>
          <w:sz w:val="22"/>
          <w:szCs w:val="22"/>
        </w:rPr>
      </w:pPr>
      <w:r w:rsidRPr="005F02A6">
        <w:rPr>
          <w:rFonts w:ascii="Cambria" w:hAnsi="Cambria"/>
          <w:sz w:val="22"/>
          <w:szCs w:val="22"/>
        </w:rPr>
        <w:tab/>
      </w:r>
      <w:r w:rsidR="00623DF5" w:rsidRPr="005F02A6">
        <w:rPr>
          <w:rFonts w:ascii="Cambria" w:hAnsi="Cambria"/>
          <w:sz w:val="22"/>
          <w:szCs w:val="22"/>
        </w:rPr>
        <w:t xml:space="preserve">We assume that </w:t>
      </w:r>
      <w:r w:rsidR="008B62CE" w:rsidRPr="005F02A6">
        <w:rPr>
          <w:rFonts w:ascii="Cambria" w:hAnsi="Cambria"/>
          <w:sz w:val="22"/>
          <w:szCs w:val="22"/>
        </w:rPr>
        <w:t xml:space="preserve">individuals who belong to a </w:t>
      </w:r>
      <w:r w:rsidR="00623DF5" w:rsidRPr="005F02A6">
        <w:rPr>
          <w:rFonts w:ascii="Cambria" w:hAnsi="Cambria"/>
          <w:sz w:val="22"/>
          <w:szCs w:val="22"/>
        </w:rPr>
        <w:t xml:space="preserve">socio-economic </w:t>
      </w:r>
      <w:r w:rsidR="008B62CE" w:rsidRPr="005F02A6">
        <w:rPr>
          <w:rFonts w:ascii="Cambria" w:hAnsi="Cambria"/>
          <w:sz w:val="22"/>
          <w:szCs w:val="22"/>
        </w:rPr>
        <w:t xml:space="preserve">group not commonly associated with high ability will find it harder to distinguish themselves from their less able colleagues.   In the </w:t>
      </w:r>
      <w:r w:rsidR="00623DF5" w:rsidRPr="005F02A6">
        <w:rPr>
          <w:rFonts w:ascii="Cambria" w:hAnsi="Cambria"/>
          <w:sz w:val="22"/>
          <w:szCs w:val="22"/>
        </w:rPr>
        <w:t xml:space="preserve">present </w:t>
      </w:r>
      <w:r w:rsidR="008B62CE" w:rsidRPr="005F02A6">
        <w:rPr>
          <w:rFonts w:ascii="Cambria" w:hAnsi="Cambria"/>
          <w:sz w:val="22"/>
          <w:szCs w:val="22"/>
        </w:rPr>
        <w:t xml:space="preserve">context, the decision to buy </w:t>
      </w:r>
      <w:r w:rsidR="00623DF5" w:rsidRPr="005F02A6">
        <w:rPr>
          <w:rFonts w:ascii="Cambria" w:hAnsi="Cambria"/>
          <w:sz w:val="22"/>
          <w:szCs w:val="22"/>
        </w:rPr>
        <w:t xml:space="preserve">an Army </w:t>
      </w:r>
      <w:r w:rsidR="008B62CE" w:rsidRPr="005F02A6">
        <w:rPr>
          <w:rFonts w:ascii="Cambria" w:hAnsi="Cambria"/>
          <w:sz w:val="22"/>
          <w:szCs w:val="22"/>
        </w:rPr>
        <w:t xml:space="preserve">commission </w:t>
      </w:r>
      <w:r w:rsidR="00F16056" w:rsidRPr="005F02A6">
        <w:rPr>
          <w:rFonts w:ascii="Cambria" w:hAnsi="Cambria"/>
          <w:sz w:val="22"/>
          <w:szCs w:val="22"/>
        </w:rPr>
        <w:t>can be</w:t>
      </w:r>
      <w:r w:rsidR="00623DF5" w:rsidRPr="005F02A6">
        <w:rPr>
          <w:rFonts w:ascii="Cambria" w:hAnsi="Cambria"/>
          <w:sz w:val="22"/>
          <w:szCs w:val="22"/>
        </w:rPr>
        <w:t xml:space="preserve"> </w:t>
      </w:r>
      <w:r w:rsidR="008B62CE" w:rsidRPr="005F02A6">
        <w:rPr>
          <w:rFonts w:ascii="Cambria" w:hAnsi="Cambria"/>
          <w:sz w:val="22"/>
          <w:szCs w:val="22"/>
        </w:rPr>
        <w:t>interpreted</w:t>
      </w:r>
      <w:r w:rsidR="001D7144" w:rsidRPr="005F02A6">
        <w:rPr>
          <w:rFonts w:ascii="Cambria" w:hAnsi="Cambria"/>
          <w:sz w:val="22"/>
          <w:szCs w:val="22"/>
        </w:rPr>
        <w:t xml:space="preserve"> as a </w:t>
      </w:r>
      <w:r w:rsidR="006F19B5" w:rsidRPr="005F02A6">
        <w:rPr>
          <w:rFonts w:ascii="Cambria" w:hAnsi="Cambria"/>
          <w:sz w:val="22"/>
          <w:szCs w:val="22"/>
        </w:rPr>
        <w:t xml:space="preserve">positive </w:t>
      </w:r>
      <w:r w:rsidR="001D7144" w:rsidRPr="005F02A6">
        <w:rPr>
          <w:rFonts w:ascii="Cambria" w:hAnsi="Cambria"/>
          <w:sz w:val="22"/>
          <w:szCs w:val="22"/>
        </w:rPr>
        <w:t>signal of great promise</w:t>
      </w:r>
      <w:r w:rsidR="00623DF5" w:rsidRPr="005F02A6">
        <w:rPr>
          <w:rFonts w:ascii="Cambria" w:hAnsi="Cambria"/>
          <w:sz w:val="22"/>
          <w:szCs w:val="22"/>
        </w:rPr>
        <w:t xml:space="preserve"> as an officer</w:t>
      </w:r>
      <w:r w:rsidR="008B62CE" w:rsidRPr="005F02A6">
        <w:rPr>
          <w:rFonts w:ascii="Cambria" w:hAnsi="Cambria"/>
          <w:sz w:val="22"/>
          <w:szCs w:val="22"/>
        </w:rPr>
        <w:t xml:space="preserve">.  </w:t>
      </w:r>
      <w:r w:rsidR="00987851" w:rsidRPr="005F02A6">
        <w:rPr>
          <w:rFonts w:ascii="Cambria" w:hAnsi="Cambria"/>
          <w:sz w:val="22"/>
          <w:szCs w:val="22"/>
        </w:rPr>
        <w:t>The principal prediction of the model is that t</w:t>
      </w:r>
      <w:r w:rsidR="008B62CE" w:rsidRPr="005F02A6">
        <w:rPr>
          <w:rFonts w:ascii="Cambria" w:hAnsi="Cambria"/>
          <w:sz w:val="22"/>
          <w:szCs w:val="22"/>
        </w:rPr>
        <w:t xml:space="preserve">he probability of promotion from the entry-level rank </w:t>
      </w:r>
      <w:r w:rsidR="00D350B0">
        <w:rPr>
          <w:rFonts w:ascii="Cambria" w:hAnsi="Cambria"/>
          <w:sz w:val="22"/>
          <w:szCs w:val="22"/>
        </w:rPr>
        <w:t xml:space="preserve">(ensign) </w:t>
      </w:r>
      <w:r w:rsidR="008B62CE" w:rsidRPr="005F02A6">
        <w:rPr>
          <w:rFonts w:ascii="Cambria" w:hAnsi="Cambria"/>
          <w:sz w:val="22"/>
          <w:szCs w:val="22"/>
        </w:rPr>
        <w:t xml:space="preserve">to the next rank </w:t>
      </w:r>
      <w:r w:rsidR="00D350B0">
        <w:rPr>
          <w:rFonts w:ascii="Cambria" w:hAnsi="Cambria"/>
          <w:sz w:val="22"/>
          <w:szCs w:val="22"/>
        </w:rPr>
        <w:t xml:space="preserve">(lieutenant) </w:t>
      </w:r>
      <w:r w:rsidR="008B62CE" w:rsidRPr="005F02A6">
        <w:rPr>
          <w:rFonts w:ascii="Cambria" w:hAnsi="Cambria"/>
          <w:sz w:val="22"/>
          <w:szCs w:val="22"/>
        </w:rPr>
        <w:t xml:space="preserve">will depend </w:t>
      </w:r>
      <w:r w:rsidR="00623DF5" w:rsidRPr="005F02A6">
        <w:rPr>
          <w:rFonts w:ascii="Cambria" w:hAnsi="Cambria"/>
          <w:sz w:val="22"/>
          <w:szCs w:val="22"/>
        </w:rPr>
        <w:t xml:space="preserve">positively </w:t>
      </w:r>
      <w:r w:rsidR="008B62CE" w:rsidRPr="005F02A6">
        <w:rPr>
          <w:rFonts w:ascii="Cambria" w:hAnsi="Cambria"/>
          <w:sz w:val="22"/>
          <w:szCs w:val="22"/>
        </w:rPr>
        <w:t xml:space="preserve">on </w:t>
      </w:r>
      <w:r w:rsidR="00623DF5" w:rsidRPr="005F02A6">
        <w:rPr>
          <w:rFonts w:ascii="Cambria" w:hAnsi="Cambria"/>
          <w:sz w:val="22"/>
          <w:szCs w:val="22"/>
        </w:rPr>
        <w:t xml:space="preserve">the presence of </w:t>
      </w:r>
      <w:r w:rsidR="008B62CE" w:rsidRPr="005F02A6">
        <w:rPr>
          <w:rFonts w:ascii="Cambria" w:hAnsi="Cambria"/>
          <w:sz w:val="22"/>
          <w:szCs w:val="22"/>
        </w:rPr>
        <w:t>that signal</w:t>
      </w:r>
      <w:r w:rsidR="00987851" w:rsidRPr="005F02A6">
        <w:rPr>
          <w:rFonts w:ascii="Cambria" w:hAnsi="Cambria"/>
          <w:sz w:val="22"/>
          <w:szCs w:val="22"/>
        </w:rPr>
        <w:t xml:space="preserve">.  Thus, </w:t>
      </w:r>
      <w:r w:rsidR="008B62CE" w:rsidRPr="005F02A6">
        <w:rPr>
          <w:rFonts w:ascii="Cambria" w:hAnsi="Cambria"/>
          <w:sz w:val="22"/>
          <w:szCs w:val="22"/>
        </w:rPr>
        <w:t xml:space="preserve">the </w:t>
      </w:r>
      <w:r w:rsidR="00987851" w:rsidRPr="005F02A6">
        <w:rPr>
          <w:rFonts w:ascii="Cambria" w:hAnsi="Cambria"/>
          <w:sz w:val="22"/>
          <w:szCs w:val="22"/>
        </w:rPr>
        <w:t xml:space="preserve">length </w:t>
      </w:r>
      <w:r w:rsidR="008B62CE" w:rsidRPr="005F02A6">
        <w:rPr>
          <w:rFonts w:ascii="Cambria" w:hAnsi="Cambria"/>
          <w:sz w:val="22"/>
          <w:szCs w:val="22"/>
        </w:rPr>
        <w:t xml:space="preserve">of time </w:t>
      </w:r>
      <w:r w:rsidR="00623DF5" w:rsidRPr="005F02A6">
        <w:rPr>
          <w:rFonts w:ascii="Cambria" w:hAnsi="Cambria"/>
          <w:sz w:val="22"/>
          <w:szCs w:val="22"/>
        </w:rPr>
        <w:t xml:space="preserve">spent </w:t>
      </w:r>
      <w:r w:rsidR="008B62CE" w:rsidRPr="005F02A6">
        <w:rPr>
          <w:rFonts w:ascii="Cambria" w:hAnsi="Cambria"/>
          <w:sz w:val="22"/>
          <w:szCs w:val="22"/>
        </w:rPr>
        <w:t xml:space="preserve">in the ensigncy </w:t>
      </w:r>
      <w:r w:rsidR="00623DF5" w:rsidRPr="005F02A6">
        <w:rPr>
          <w:rFonts w:ascii="Cambria" w:hAnsi="Cambria"/>
          <w:sz w:val="22"/>
          <w:szCs w:val="22"/>
        </w:rPr>
        <w:t xml:space="preserve">is predicted to </w:t>
      </w:r>
      <w:r w:rsidR="008B62CE" w:rsidRPr="005F02A6">
        <w:rPr>
          <w:rFonts w:ascii="Cambria" w:hAnsi="Cambria"/>
          <w:sz w:val="22"/>
          <w:szCs w:val="22"/>
        </w:rPr>
        <w:t>be shorter</w:t>
      </w:r>
      <w:r w:rsidR="00356005" w:rsidRPr="005F02A6">
        <w:rPr>
          <w:rFonts w:ascii="Cambria" w:hAnsi="Cambria"/>
          <w:sz w:val="22"/>
          <w:szCs w:val="22"/>
        </w:rPr>
        <w:t xml:space="preserve"> if that</w:t>
      </w:r>
      <w:r w:rsidR="008B62CE" w:rsidRPr="005F02A6">
        <w:rPr>
          <w:rFonts w:ascii="Cambria" w:hAnsi="Cambria"/>
          <w:sz w:val="22"/>
          <w:szCs w:val="22"/>
        </w:rPr>
        <w:t xml:space="preserve"> </w:t>
      </w:r>
      <w:r w:rsidR="00987851" w:rsidRPr="005F02A6">
        <w:rPr>
          <w:rFonts w:ascii="Cambria" w:hAnsi="Cambria"/>
          <w:sz w:val="22"/>
          <w:szCs w:val="22"/>
        </w:rPr>
        <w:t xml:space="preserve">commission was </w:t>
      </w:r>
      <w:r w:rsidR="008B62CE" w:rsidRPr="005F02A6">
        <w:rPr>
          <w:rFonts w:ascii="Cambria" w:hAnsi="Cambria"/>
          <w:sz w:val="22"/>
          <w:szCs w:val="22"/>
        </w:rPr>
        <w:t xml:space="preserve">purchased than if </w:t>
      </w:r>
      <w:r w:rsidR="00987851" w:rsidRPr="005F02A6">
        <w:rPr>
          <w:rFonts w:ascii="Cambria" w:hAnsi="Cambria"/>
          <w:sz w:val="22"/>
          <w:szCs w:val="22"/>
        </w:rPr>
        <w:t xml:space="preserve">it was not, </w:t>
      </w:r>
      <w:r w:rsidR="008B62CE" w:rsidRPr="005F02A6">
        <w:rPr>
          <w:rFonts w:ascii="Cambria" w:hAnsi="Cambria"/>
          <w:i/>
          <w:sz w:val="22"/>
          <w:szCs w:val="22"/>
        </w:rPr>
        <w:t>ceteris paribus</w:t>
      </w:r>
      <w:r w:rsidR="008B62CE" w:rsidRPr="005F02A6">
        <w:rPr>
          <w:rFonts w:ascii="Cambria" w:hAnsi="Cambria"/>
          <w:sz w:val="22"/>
          <w:szCs w:val="22"/>
        </w:rPr>
        <w:t>.</w:t>
      </w:r>
      <w:r w:rsidR="00623DF5" w:rsidRPr="005F02A6">
        <w:rPr>
          <w:rFonts w:ascii="Cambria" w:hAnsi="Cambria"/>
          <w:sz w:val="22"/>
          <w:szCs w:val="22"/>
        </w:rPr>
        <w:t xml:space="preserve">  For</w:t>
      </w:r>
      <w:r w:rsidR="008B62CE" w:rsidRPr="005F02A6">
        <w:rPr>
          <w:rFonts w:ascii="Cambria" w:hAnsi="Cambria"/>
          <w:sz w:val="22"/>
          <w:szCs w:val="22"/>
        </w:rPr>
        <w:t xml:space="preserve"> subsequent promotions, the decision to purchase</w:t>
      </w:r>
      <w:r w:rsidR="00360C4A" w:rsidRPr="005F02A6">
        <w:rPr>
          <w:rFonts w:ascii="Cambria" w:hAnsi="Cambria"/>
          <w:sz w:val="22"/>
          <w:szCs w:val="22"/>
        </w:rPr>
        <w:t xml:space="preserve"> a commission</w:t>
      </w:r>
      <w:r w:rsidR="00623DF5" w:rsidRPr="005F02A6">
        <w:rPr>
          <w:rFonts w:ascii="Cambria" w:hAnsi="Cambria"/>
          <w:sz w:val="22"/>
          <w:szCs w:val="22"/>
        </w:rPr>
        <w:t xml:space="preserve">, </w:t>
      </w:r>
      <w:r w:rsidR="008B62CE" w:rsidRPr="005F02A6">
        <w:rPr>
          <w:rFonts w:ascii="Cambria" w:hAnsi="Cambria"/>
          <w:sz w:val="22"/>
          <w:szCs w:val="22"/>
        </w:rPr>
        <w:t xml:space="preserve">and thus the </w:t>
      </w:r>
      <w:r w:rsidR="00356005" w:rsidRPr="005F02A6">
        <w:rPr>
          <w:rFonts w:ascii="Cambria" w:hAnsi="Cambria"/>
          <w:sz w:val="22"/>
          <w:szCs w:val="22"/>
        </w:rPr>
        <w:t xml:space="preserve">socio-economic </w:t>
      </w:r>
      <w:r w:rsidR="008B62CE" w:rsidRPr="005F02A6">
        <w:rPr>
          <w:rFonts w:ascii="Cambria" w:hAnsi="Cambria"/>
          <w:sz w:val="22"/>
          <w:szCs w:val="22"/>
        </w:rPr>
        <w:t>group with which one is associated</w:t>
      </w:r>
      <w:r w:rsidR="00623DF5" w:rsidRPr="005F02A6">
        <w:rPr>
          <w:rFonts w:ascii="Cambria" w:hAnsi="Cambria"/>
          <w:sz w:val="22"/>
          <w:szCs w:val="22"/>
        </w:rPr>
        <w:t xml:space="preserve">, </w:t>
      </w:r>
      <w:r w:rsidR="00F16056" w:rsidRPr="005F02A6">
        <w:rPr>
          <w:rFonts w:ascii="Cambria" w:hAnsi="Cambria"/>
          <w:sz w:val="22"/>
          <w:szCs w:val="22"/>
        </w:rPr>
        <w:t xml:space="preserve">should no longer matter since  those </w:t>
      </w:r>
      <w:r w:rsidR="006F19B5" w:rsidRPr="005F02A6">
        <w:rPr>
          <w:rFonts w:ascii="Cambria" w:hAnsi="Cambria"/>
          <w:sz w:val="22"/>
          <w:szCs w:val="22"/>
        </w:rPr>
        <w:t>promotion</w:t>
      </w:r>
      <w:r w:rsidR="00F16056" w:rsidRPr="005F02A6">
        <w:rPr>
          <w:rFonts w:ascii="Cambria" w:hAnsi="Cambria"/>
          <w:sz w:val="22"/>
          <w:szCs w:val="22"/>
        </w:rPr>
        <w:t>s</w:t>
      </w:r>
      <w:r w:rsidR="006F19B5" w:rsidRPr="005F02A6">
        <w:rPr>
          <w:rFonts w:ascii="Cambria" w:hAnsi="Cambria"/>
          <w:sz w:val="22"/>
          <w:szCs w:val="22"/>
        </w:rPr>
        <w:t xml:space="preserve"> </w:t>
      </w:r>
      <w:r w:rsidR="006A4F80" w:rsidRPr="005F02A6">
        <w:rPr>
          <w:rFonts w:ascii="Cambria" w:hAnsi="Cambria"/>
          <w:sz w:val="22"/>
          <w:szCs w:val="22"/>
        </w:rPr>
        <w:t xml:space="preserve">are expected to </w:t>
      </w:r>
      <w:r w:rsidR="008B62CE" w:rsidRPr="005F02A6">
        <w:rPr>
          <w:rFonts w:ascii="Cambria" w:hAnsi="Cambria"/>
          <w:sz w:val="22"/>
          <w:szCs w:val="22"/>
        </w:rPr>
        <w:t>depend</w:t>
      </w:r>
      <w:r w:rsidR="00287807" w:rsidRPr="005F02A6">
        <w:rPr>
          <w:rFonts w:ascii="Cambria" w:hAnsi="Cambria"/>
          <w:sz w:val="22"/>
          <w:szCs w:val="22"/>
        </w:rPr>
        <w:t xml:space="preserve"> largely</w:t>
      </w:r>
      <w:r w:rsidR="00623DF5" w:rsidRPr="005F02A6">
        <w:rPr>
          <w:rFonts w:ascii="Cambria" w:hAnsi="Cambria"/>
          <w:sz w:val="22"/>
          <w:szCs w:val="22"/>
        </w:rPr>
        <w:t>,</w:t>
      </w:r>
      <w:r w:rsidR="00287807" w:rsidRPr="005F02A6">
        <w:rPr>
          <w:rFonts w:ascii="Cambria" w:hAnsi="Cambria"/>
          <w:sz w:val="22"/>
          <w:szCs w:val="22"/>
        </w:rPr>
        <w:t xml:space="preserve"> if not entirely</w:t>
      </w:r>
      <w:r w:rsidR="00623DF5" w:rsidRPr="005F02A6">
        <w:rPr>
          <w:rFonts w:ascii="Cambria" w:hAnsi="Cambria"/>
          <w:sz w:val="22"/>
          <w:szCs w:val="22"/>
        </w:rPr>
        <w:t>,</w:t>
      </w:r>
      <w:r w:rsidR="008B62CE" w:rsidRPr="005F02A6">
        <w:rPr>
          <w:rFonts w:ascii="Cambria" w:hAnsi="Cambria"/>
          <w:sz w:val="22"/>
          <w:szCs w:val="22"/>
        </w:rPr>
        <w:t xml:space="preserve"> o</w:t>
      </w:r>
      <w:r w:rsidR="006F19B5" w:rsidRPr="005F02A6">
        <w:rPr>
          <w:rFonts w:ascii="Cambria" w:hAnsi="Cambria"/>
          <w:sz w:val="22"/>
          <w:szCs w:val="22"/>
        </w:rPr>
        <w:t>n performance indicators</w:t>
      </w:r>
      <w:r w:rsidR="00623DF5" w:rsidRPr="005F02A6">
        <w:rPr>
          <w:rFonts w:ascii="Cambria" w:hAnsi="Cambria"/>
          <w:sz w:val="22"/>
          <w:szCs w:val="22"/>
        </w:rPr>
        <w:t>.</w:t>
      </w:r>
      <w:r w:rsidR="009361D0" w:rsidRPr="005F02A6">
        <w:rPr>
          <w:rFonts w:ascii="Cambria" w:hAnsi="Cambria"/>
          <w:sz w:val="22"/>
          <w:szCs w:val="22"/>
        </w:rPr>
        <w:t xml:space="preserve">  </w:t>
      </w:r>
    </w:p>
    <w:p w:rsidR="002B2F5C" w:rsidRPr="005F02A6" w:rsidRDefault="002B2F5C" w:rsidP="002B2F5C">
      <w:pPr>
        <w:spacing w:line="480" w:lineRule="auto"/>
        <w:ind w:firstLine="630"/>
        <w:rPr>
          <w:rFonts w:ascii="Cambria" w:hAnsi="Cambria"/>
          <w:sz w:val="22"/>
          <w:szCs w:val="22"/>
        </w:rPr>
      </w:pPr>
      <w:r w:rsidRPr="005F02A6">
        <w:rPr>
          <w:rFonts w:ascii="Cambria" w:hAnsi="Cambria"/>
          <w:sz w:val="22"/>
          <w:szCs w:val="22"/>
        </w:rPr>
        <w:lastRenderedPageBreak/>
        <w:t>The specification of an empirical model of time in rank requires the derivation of an expression for the hazard function or, alternatively, the survival function.   We use a sub-sample of individual</w:t>
      </w:r>
      <w:r w:rsidR="000B4ED1" w:rsidRPr="005F02A6">
        <w:rPr>
          <w:rFonts w:ascii="Cambria" w:hAnsi="Cambria"/>
          <w:sz w:val="22"/>
          <w:szCs w:val="22"/>
        </w:rPr>
        <w:t>s who had attained the rank of lieutenant c</w:t>
      </w:r>
      <w:r w:rsidRPr="005F02A6">
        <w:rPr>
          <w:rFonts w:ascii="Cambria" w:hAnsi="Cambria"/>
          <w:sz w:val="22"/>
          <w:szCs w:val="22"/>
        </w:rPr>
        <w:t xml:space="preserve">olonel, the highest which could be purchased.  On the date when the purchase of commissions was abolished and buyouts commenced, </w:t>
      </w:r>
      <w:r w:rsidR="000B4ED1" w:rsidRPr="005F02A6">
        <w:rPr>
          <w:rFonts w:ascii="Cambria" w:hAnsi="Cambria"/>
          <w:sz w:val="22"/>
          <w:szCs w:val="22"/>
        </w:rPr>
        <w:t xml:space="preserve">the time in rank for </w:t>
      </w:r>
      <w:r w:rsidRPr="005F02A6">
        <w:rPr>
          <w:rFonts w:ascii="Cambria" w:hAnsi="Cambria"/>
          <w:sz w:val="22"/>
          <w:szCs w:val="22"/>
        </w:rPr>
        <w:t xml:space="preserve">officers </w:t>
      </w:r>
      <w:r w:rsidR="000B4ED1" w:rsidRPr="005F02A6">
        <w:rPr>
          <w:rFonts w:ascii="Cambria" w:hAnsi="Cambria"/>
          <w:sz w:val="22"/>
          <w:szCs w:val="22"/>
        </w:rPr>
        <w:t xml:space="preserve">at </w:t>
      </w:r>
      <w:r w:rsidRPr="005F02A6">
        <w:rPr>
          <w:rFonts w:ascii="Cambria" w:hAnsi="Cambria"/>
          <w:sz w:val="22"/>
          <w:szCs w:val="22"/>
        </w:rPr>
        <w:t xml:space="preserve">this rank </w:t>
      </w:r>
      <w:r w:rsidR="000B4ED1" w:rsidRPr="005F02A6">
        <w:rPr>
          <w:rFonts w:ascii="Cambria" w:hAnsi="Cambria"/>
          <w:sz w:val="22"/>
          <w:szCs w:val="22"/>
        </w:rPr>
        <w:t xml:space="preserve">was of </w:t>
      </w:r>
      <w:r w:rsidRPr="005F02A6">
        <w:rPr>
          <w:rFonts w:ascii="Cambria" w:hAnsi="Cambria"/>
          <w:sz w:val="22"/>
          <w:szCs w:val="22"/>
        </w:rPr>
        <w:t>ongoing (uncompleted) duration.  Accordingly, we first specify a model that incorporates the presence of right-censored (uncompleted) time in rank.  We then derive the log-likelihood function for a right-censored, parametric survival function to describe the time in rank observed in our data.</w:t>
      </w:r>
    </w:p>
    <w:p w:rsidR="002B2F5C" w:rsidRPr="005F02A6" w:rsidRDefault="002B2F5C" w:rsidP="002B2F5C">
      <w:pPr>
        <w:spacing w:line="480" w:lineRule="auto"/>
        <w:ind w:firstLine="630"/>
        <w:rPr>
          <w:rFonts w:ascii="Cambria" w:hAnsi="Cambria"/>
          <w:sz w:val="22"/>
          <w:szCs w:val="22"/>
        </w:rPr>
      </w:pPr>
      <w:r w:rsidRPr="005F02A6">
        <w:rPr>
          <w:rFonts w:ascii="Cambria" w:hAnsi="Cambria"/>
          <w:sz w:val="22"/>
          <w:szCs w:val="22"/>
        </w:rPr>
        <w:t>Let R</w:t>
      </w:r>
      <w:r w:rsidRPr="005F02A6">
        <w:rPr>
          <w:rFonts w:ascii="Cambria" w:hAnsi="Cambria"/>
          <w:sz w:val="22"/>
          <w:szCs w:val="22"/>
          <w:vertAlign w:val="subscript"/>
        </w:rPr>
        <w:t xml:space="preserve">j </w:t>
      </w:r>
      <w:r w:rsidRPr="005F02A6">
        <w:rPr>
          <w:rFonts w:ascii="Cambria" w:hAnsi="Cambria"/>
          <w:sz w:val="22"/>
          <w:szCs w:val="22"/>
        </w:rPr>
        <w:t>denote the completed length of time spent in rank j.  (Henceforth, we drop the rank subscript for notational convenience.)  R can be characterized alternatively (but equivalently) by any one of three related probability functions:  the probability density function f(t) = Pr(R = t), which gives the probability that time in rank equals t;  the survival function S(t) = Pr(R ≥ t), which determines the probability that time in rank is of at least length t; and the hazard function H(t) = f(t)/S(t), which gives the rate at which an officer is promoted to the next rank at time t, given that the length of his time in the current rank is t.</w:t>
      </w:r>
    </w:p>
    <w:p w:rsidR="002B2F5C" w:rsidRPr="005F02A6" w:rsidRDefault="002B2F5C" w:rsidP="002B2F5C">
      <w:pPr>
        <w:spacing w:line="480" w:lineRule="auto"/>
        <w:ind w:firstLine="630"/>
        <w:rPr>
          <w:rFonts w:ascii="Cambria" w:hAnsi="Cambria"/>
          <w:sz w:val="22"/>
          <w:szCs w:val="22"/>
        </w:rPr>
      </w:pPr>
      <w:r w:rsidRPr="005F02A6">
        <w:rPr>
          <w:rFonts w:ascii="Cambria" w:hAnsi="Cambria"/>
          <w:sz w:val="22"/>
          <w:szCs w:val="22"/>
        </w:rPr>
        <w:t>Although</w:t>
      </w:r>
      <w:r w:rsidRPr="005F02A6">
        <w:rPr>
          <w:rFonts w:ascii="Cambria" w:hAnsi="Cambria"/>
          <w:spacing w:val="35"/>
          <w:sz w:val="22"/>
          <w:szCs w:val="22"/>
        </w:rPr>
        <w:t xml:space="preserve"> </w:t>
      </w:r>
      <w:r w:rsidRPr="005F02A6">
        <w:rPr>
          <w:rFonts w:ascii="Cambria" w:hAnsi="Cambria"/>
          <w:sz w:val="22"/>
          <w:szCs w:val="22"/>
        </w:rPr>
        <w:t>a</w:t>
      </w:r>
      <w:r w:rsidRPr="005F02A6">
        <w:rPr>
          <w:rFonts w:ascii="Cambria" w:hAnsi="Cambria"/>
          <w:spacing w:val="18"/>
          <w:sz w:val="22"/>
          <w:szCs w:val="22"/>
        </w:rPr>
        <w:t xml:space="preserve"> </w:t>
      </w:r>
      <w:r w:rsidRPr="005F02A6">
        <w:rPr>
          <w:rFonts w:ascii="Cambria" w:hAnsi="Cambria"/>
          <w:sz w:val="22"/>
          <w:szCs w:val="22"/>
        </w:rPr>
        <w:t>number</w:t>
      </w:r>
      <w:r w:rsidRPr="005F02A6">
        <w:rPr>
          <w:rFonts w:ascii="Cambria" w:hAnsi="Cambria"/>
          <w:spacing w:val="28"/>
          <w:sz w:val="22"/>
          <w:szCs w:val="22"/>
        </w:rPr>
        <w:t xml:space="preserve"> </w:t>
      </w:r>
      <w:r w:rsidRPr="005F02A6">
        <w:rPr>
          <w:rFonts w:ascii="Cambria" w:hAnsi="Cambria"/>
          <w:sz w:val="22"/>
          <w:szCs w:val="22"/>
        </w:rPr>
        <w:t>of</w:t>
      </w:r>
      <w:r w:rsidRPr="005F02A6">
        <w:rPr>
          <w:rFonts w:ascii="Cambria" w:hAnsi="Cambria"/>
          <w:spacing w:val="6"/>
          <w:sz w:val="22"/>
          <w:szCs w:val="22"/>
        </w:rPr>
        <w:t xml:space="preserve"> </w:t>
      </w:r>
      <w:r w:rsidRPr="005F02A6">
        <w:rPr>
          <w:rFonts w:ascii="Cambria" w:hAnsi="Cambria"/>
          <w:sz w:val="22"/>
          <w:szCs w:val="22"/>
        </w:rPr>
        <w:t>statistical</w:t>
      </w:r>
      <w:r w:rsidRPr="005F02A6">
        <w:rPr>
          <w:rFonts w:ascii="Cambria" w:hAnsi="Cambria"/>
          <w:spacing w:val="25"/>
          <w:sz w:val="22"/>
          <w:szCs w:val="22"/>
        </w:rPr>
        <w:t xml:space="preserve"> </w:t>
      </w:r>
      <w:r w:rsidRPr="005F02A6">
        <w:rPr>
          <w:rFonts w:ascii="Cambria" w:hAnsi="Cambria"/>
          <w:sz w:val="22"/>
          <w:szCs w:val="22"/>
        </w:rPr>
        <w:t>distributions</w:t>
      </w:r>
      <w:r w:rsidRPr="005F02A6">
        <w:rPr>
          <w:rFonts w:ascii="Cambria" w:hAnsi="Cambria"/>
          <w:spacing w:val="25"/>
          <w:sz w:val="22"/>
          <w:szCs w:val="22"/>
        </w:rPr>
        <w:t xml:space="preserve"> </w:t>
      </w:r>
      <w:r w:rsidRPr="005F02A6">
        <w:rPr>
          <w:rFonts w:ascii="Cambria" w:hAnsi="Cambria"/>
          <w:sz w:val="22"/>
          <w:szCs w:val="22"/>
        </w:rPr>
        <w:t>can</w:t>
      </w:r>
      <w:r w:rsidRPr="005F02A6">
        <w:rPr>
          <w:rFonts w:ascii="Cambria" w:hAnsi="Cambria"/>
          <w:spacing w:val="23"/>
          <w:sz w:val="22"/>
          <w:szCs w:val="22"/>
        </w:rPr>
        <w:t xml:space="preserve"> </w:t>
      </w:r>
      <w:r w:rsidRPr="005F02A6">
        <w:rPr>
          <w:rFonts w:ascii="Cambria" w:hAnsi="Cambria"/>
          <w:sz w:val="22"/>
          <w:szCs w:val="22"/>
        </w:rPr>
        <w:t>be</w:t>
      </w:r>
      <w:r w:rsidRPr="005F02A6">
        <w:rPr>
          <w:rFonts w:ascii="Cambria" w:hAnsi="Cambria"/>
          <w:spacing w:val="-4"/>
          <w:sz w:val="22"/>
          <w:szCs w:val="22"/>
        </w:rPr>
        <w:t xml:space="preserve"> </w:t>
      </w:r>
      <w:r w:rsidRPr="005F02A6">
        <w:rPr>
          <w:rFonts w:ascii="Cambria" w:hAnsi="Cambria"/>
          <w:sz w:val="22"/>
          <w:szCs w:val="22"/>
        </w:rPr>
        <w:t>specified</w:t>
      </w:r>
      <w:r w:rsidRPr="005F02A6">
        <w:rPr>
          <w:rFonts w:ascii="Cambria" w:hAnsi="Cambria"/>
          <w:spacing w:val="-12"/>
          <w:sz w:val="22"/>
          <w:szCs w:val="22"/>
        </w:rPr>
        <w:t xml:space="preserve"> </w:t>
      </w:r>
      <w:r w:rsidRPr="005F02A6">
        <w:rPr>
          <w:rFonts w:ascii="Cambria" w:hAnsi="Cambria"/>
          <w:sz w:val="22"/>
          <w:szCs w:val="22"/>
        </w:rPr>
        <w:t>to</w:t>
      </w:r>
      <w:r w:rsidRPr="005F02A6">
        <w:rPr>
          <w:rFonts w:ascii="Cambria" w:hAnsi="Cambria"/>
          <w:spacing w:val="22"/>
          <w:sz w:val="22"/>
          <w:szCs w:val="22"/>
        </w:rPr>
        <w:t xml:space="preserve"> </w:t>
      </w:r>
      <w:r w:rsidRPr="005F02A6">
        <w:rPr>
          <w:rFonts w:ascii="Cambria" w:hAnsi="Cambria"/>
          <w:sz w:val="22"/>
          <w:szCs w:val="22"/>
        </w:rPr>
        <w:t>represent</w:t>
      </w:r>
      <w:r w:rsidRPr="005F02A6">
        <w:rPr>
          <w:rFonts w:ascii="Cambria" w:hAnsi="Cambria"/>
          <w:spacing w:val="18"/>
          <w:sz w:val="22"/>
          <w:szCs w:val="22"/>
        </w:rPr>
        <w:t xml:space="preserve"> </w:t>
      </w:r>
      <w:r w:rsidRPr="005F02A6">
        <w:rPr>
          <w:rFonts w:ascii="Cambria" w:hAnsi="Cambria"/>
          <w:sz w:val="22"/>
          <w:szCs w:val="22"/>
        </w:rPr>
        <w:t>these probability</w:t>
      </w:r>
      <w:r w:rsidRPr="005F02A6">
        <w:rPr>
          <w:rFonts w:ascii="Cambria" w:hAnsi="Cambria"/>
          <w:spacing w:val="44"/>
          <w:sz w:val="22"/>
          <w:szCs w:val="22"/>
        </w:rPr>
        <w:t xml:space="preserve"> </w:t>
      </w:r>
      <w:r w:rsidRPr="005F02A6">
        <w:rPr>
          <w:rFonts w:ascii="Cambria" w:hAnsi="Cambria"/>
          <w:sz w:val="22"/>
          <w:szCs w:val="22"/>
        </w:rPr>
        <w:t>functions,</w:t>
      </w:r>
      <w:r w:rsidRPr="005F02A6">
        <w:rPr>
          <w:rFonts w:ascii="Cambria" w:hAnsi="Cambria"/>
          <w:spacing w:val="32"/>
          <w:sz w:val="22"/>
          <w:szCs w:val="22"/>
        </w:rPr>
        <w:t xml:space="preserve"> </w:t>
      </w:r>
      <w:r w:rsidRPr="005F02A6">
        <w:rPr>
          <w:rFonts w:ascii="Cambria" w:hAnsi="Cambria"/>
          <w:sz w:val="22"/>
          <w:szCs w:val="22"/>
        </w:rPr>
        <w:t>we</w:t>
      </w:r>
      <w:r w:rsidRPr="005F02A6">
        <w:rPr>
          <w:rFonts w:ascii="Cambria" w:hAnsi="Cambria"/>
          <w:spacing w:val="4"/>
          <w:sz w:val="22"/>
          <w:szCs w:val="22"/>
        </w:rPr>
        <w:t xml:space="preserve"> use </w:t>
      </w:r>
      <w:r w:rsidRPr="005F02A6">
        <w:rPr>
          <w:rFonts w:ascii="Cambria" w:hAnsi="Cambria"/>
          <w:sz w:val="22"/>
          <w:szCs w:val="22"/>
        </w:rPr>
        <w:t>the</w:t>
      </w:r>
      <w:r w:rsidRPr="005F02A6">
        <w:rPr>
          <w:rFonts w:ascii="Cambria" w:hAnsi="Cambria"/>
          <w:spacing w:val="8"/>
          <w:sz w:val="22"/>
          <w:szCs w:val="22"/>
        </w:rPr>
        <w:t xml:space="preserve"> </w:t>
      </w:r>
      <w:r w:rsidRPr="005F02A6">
        <w:rPr>
          <w:rFonts w:ascii="Cambria" w:hAnsi="Cambria"/>
          <w:sz w:val="22"/>
          <w:szCs w:val="22"/>
        </w:rPr>
        <w:t>commonly</w:t>
      </w:r>
      <w:r w:rsidRPr="005F02A6">
        <w:rPr>
          <w:rFonts w:ascii="Cambria" w:hAnsi="Cambria"/>
          <w:spacing w:val="18"/>
          <w:sz w:val="22"/>
          <w:szCs w:val="22"/>
        </w:rPr>
        <w:t xml:space="preserve"> </w:t>
      </w:r>
      <w:r w:rsidRPr="005F02A6">
        <w:rPr>
          <w:rFonts w:ascii="Cambria" w:hAnsi="Cambria"/>
          <w:sz w:val="22"/>
          <w:szCs w:val="22"/>
        </w:rPr>
        <w:t>adopted</w:t>
      </w:r>
      <w:r w:rsidRPr="005F02A6">
        <w:rPr>
          <w:rFonts w:ascii="Cambria" w:hAnsi="Cambria"/>
          <w:spacing w:val="45"/>
          <w:sz w:val="22"/>
          <w:szCs w:val="22"/>
        </w:rPr>
        <w:t xml:space="preserve"> </w:t>
      </w:r>
      <w:r w:rsidRPr="005F02A6">
        <w:rPr>
          <w:rFonts w:ascii="Cambria" w:hAnsi="Cambria"/>
          <w:sz w:val="22"/>
          <w:szCs w:val="22"/>
        </w:rPr>
        <w:t>Weibull</w:t>
      </w:r>
      <w:r w:rsidRPr="005F02A6">
        <w:rPr>
          <w:rFonts w:ascii="Cambria" w:hAnsi="Cambria"/>
          <w:spacing w:val="10"/>
          <w:sz w:val="22"/>
          <w:szCs w:val="22"/>
        </w:rPr>
        <w:t xml:space="preserve"> </w:t>
      </w:r>
      <w:r w:rsidRPr="005F02A6">
        <w:rPr>
          <w:rFonts w:ascii="Cambria" w:hAnsi="Cambria"/>
          <w:sz w:val="22"/>
          <w:szCs w:val="22"/>
        </w:rPr>
        <w:t xml:space="preserve">distribution to allow the probability of promotion to the next rank to vary over time in rank. </w:t>
      </w:r>
      <w:r w:rsidRPr="005F02A6">
        <w:rPr>
          <w:rFonts w:ascii="Cambria" w:hAnsi="Cambria"/>
          <w:spacing w:val="46"/>
          <w:sz w:val="22"/>
          <w:szCs w:val="22"/>
        </w:rPr>
        <w:t xml:space="preserve"> </w:t>
      </w:r>
      <w:r w:rsidRPr="005F02A6">
        <w:rPr>
          <w:rFonts w:ascii="Cambria" w:hAnsi="Cambria"/>
          <w:w w:val="104"/>
          <w:sz w:val="22"/>
          <w:szCs w:val="22"/>
        </w:rPr>
        <w:t xml:space="preserve">The </w:t>
      </w:r>
      <w:r w:rsidRPr="005F02A6">
        <w:rPr>
          <w:rFonts w:ascii="Cambria" w:hAnsi="Cambria"/>
          <w:sz w:val="22"/>
          <w:szCs w:val="22"/>
        </w:rPr>
        <w:t>hazard</w:t>
      </w:r>
      <w:r w:rsidRPr="005F02A6">
        <w:rPr>
          <w:rFonts w:ascii="Cambria" w:hAnsi="Cambria"/>
          <w:spacing w:val="31"/>
          <w:sz w:val="22"/>
          <w:szCs w:val="22"/>
        </w:rPr>
        <w:t xml:space="preserve"> </w:t>
      </w:r>
      <w:r w:rsidRPr="005F02A6">
        <w:rPr>
          <w:rFonts w:ascii="Cambria" w:hAnsi="Cambria"/>
          <w:sz w:val="22"/>
          <w:szCs w:val="22"/>
        </w:rPr>
        <w:t>function</w:t>
      </w:r>
      <w:r w:rsidRPr="005F02A6">
        <w:rPr>
          <w:rFonts w:ascii="Cambria" w:hAnsi="Cambria"/>
          <w:spacing w:val="33"/>
          <w:sz w:val="22"/>
          <w:szCs w:val="22"/>
        </w:rPr>
        <w:t xml:space="preserve"> </w:t>
      </w:r>
      <w:r w:rsidRPr="005F02A6">
        <w:rPr>
          <w:rFonts w:ascii="Cambria" w:hAnsi="Cambria"/>
          <w:sz w:val="22"/>
          <w:szCs w:val="22"/>
        </w:rPr>
        <w:t>for</w:t>
      </w:r>
      <w:r w:rsidRPr="005F02A6">
        <w:rPr>
          <w:rFonts w:ascii="Cambria" w:hAnsi="Cambria"/>
          <w:spacing w:val="33"/>
          <w:sz w:val="22"/>
          <w:szCs w:val="22"/>
        </w:rPr>
        <w:t xml:space="preserve"> </w:t>
      </w:r>
      <w:r w:rsidRPr="005F02A6">
        <w:rPr>
          <w:rFonts w:ascii="Cambria" w:hAnsi="Cambria"/>
          <w:sz w:val="22"/>
          <w:szCs w:val="22"/>
        </w:rPr>
        <w:t>the</w:t>
      </w:r>
      <w:r w:rsidRPr="005F02A6">
        <w:rPr>
          <w:rFonts w:ascii="Cambria" w:hAnsi="Cambria"/>
          <w:spacing w:val="14"/>
          <w:sz w:val="22"/>
          <w:szCs w:val="22"/>
        </w:rPr>
        <w:t xml:space="preserve"> </w:t>
      </w:r>
      <w:r w:rsidRPr="005F02A6">
        <w:rPr>
          <w:rFonts w:ascii="Cambria" w:hAnsi="Cambria"/>
          <w:sz w:val="22"/>
          <w:szCs w:val="22"/>
        </w:rPr>
        <w:t>Weibull</w:t>
      </w:r>
      <w:r w:rsidRPr="005F02A6">
        <w:rPr>
          <w:rFonts w:ascii="Cambria" w:hAnsi="Cambria"/>
          <w:spacing w:val="3"/>
          <w:sz w:val="22"/>
          <w:szCs w:val="22"/>
        </w:rPr>
        <w:t xml:space="preserve"> </w:t>
      </w:r>
      <w:r w:rsidRPr="005F02A6">
        <w:rPr>
          <w:rFonts w:ascii="Cambria" w:hAnsi="Cambria"/>
          <w:sz w:val="22"/>
          <w:szCs w:val="22"/>
        </w:rPr>
        <w:t>distribution</w:t>
      </w:r>
      <w:r w:rsidRPr="005F02A6">
        <w:rPr>
          <w:rFonts w:ascii="Cambria" w:hAnsi="Cambria"/>
          <w:spacing w:val="40"/>
          <w:sz w:val="22"/>
          <w:szCs w:val="22"/>
        </w:rPr>
        <w:t xml:space="preserve"> </w:t>
      </w:r>
      <w:r w:rsidRPr="005F02A6">
        <w:rPr>
          <w:rFonts w:ascii="Cambria" w:hAnsi="Cambria"/>
          <w:sz w:val="22"/>
          <w:szCs w:val="22"/>
        </w:rPr>
        <w:t>is</w:t>
      </w:r>
    </w:p>
    <w:p w:rsidR="002B2F5C" w:rsidRPr="005F02A6" w:rsidRDefault="002B2F5C" w:rsidP="002B2F5C">
      <w:pPr>
        <w:spacing w:line="480" w:lineRule="auto"/>
        <w:jc w:val="center"/>
        <w:rPr>
          <w:rFonts w:ascii="Cambria" w:hAnsi="Cambria"/>
          <w:sz w:val="22"/>
          <w:szCs w:val="22"/>
          <w:vertAlign w:val="superscript"/>
        </w:rPr>
      </w:pPr>
      <w:r w:rsidRPr="005F02A6">
        <w:rPr>
          <w:rFonts w:ascii="Cambria" w:hAnsi="Cambria"/>
          <w:w w:val="92"/>
          <w:sz w:val="22"/>
          <w:szCs w:val="22"/>
        </w:rPr>
        <w:t xml:space="preserve">H(t) = λP(λt) </w:t>
      </w:r>
      <w:r w:rsidRPr="005F02A6">
        <w:rPr>
          <w:rFonts w:ascii="Cambria" w:hAnsi="Cambria"/>
          <w:w w:val="92"/>
          <w:sz w:val="22"/>
          <w:szCs w:val="22"/>
          <w:vertAlign w:val="superscript"/>
        </w:rPr>
        <w:t>P - 1</w:t>
      </w:r>
    </w:p>
    <w:p w:rsidR="002B2F5C" w:rsidRPr="005F02A6" w:rsidRDefault="002B2F5C" w:rsidP="002B2F5C">
      <w:pPr>
        <w:spacing w:line="480" w:lineRule="auto"/>
        <w:rPr>
          <w:rFonts w:ascii="Cambria" w:hAnsi="Cambria"/>
          <w:spacing w:val="19"/>
          <w:sz w:val="22"/>
          <w:szCs w:val="22"/>
        </w:rPr>
      </w:pPr>
      <w:r w:rsidRPr="005F02A6">
        <w:rPr>
          <w:rFonts w:ascii="Cambria" w:hAnsi="Cambria"/>
          <w:sz w:val="22"/>
          <w:szCs w:val="22"/>
        </w:rPr>
        <w:t>where</w:t>
      </w:r>
      <w:r w:rsidRPr="005F02A6">
        <w:rPr>
          <w:rFonts w:ascii="Cambria" w:hAnsi="Cambria"/>
          <w:spacing w:val="6"/>
          <w:sz w:val="22"/>
          <w:szCs w:val="22"/>
        </w:rPr>
        <w:t xml:space="preserve"> </w:t>
      </w:r>
      <w:r w:rsidRPr="005F02A6">
        <w:rPr>
          <w:rFonts w:ascii="Cambria" w:hAnsi="Cambria"/>
          <w:sz w:val="22"/>
          <w:szCs w:val="22"/>
        </w:rPr>
        <w:t>P</w:t>
      </w:r>
      <w:r w:rsidRPr="005F02A6">
        <w:rPr>
          <w:rFonts w:ascii="Cambria" w:hAnsi="Cambria"/>
          <w:spacing w:val="26"/>
          <w:sz w:val="22"/>
          <w:szCs w:val="22"/>
        </w:rPr>
        <w:t xml:space="preserve"> </w:t>
      </w:r>
      <w:r w:rsidRPr="005F02A6">
        <w:rPr>
          <w:rFonts w:ascii="Cambria" w:hAnsi="Cambria"/>
          <w:sz w:val="22"/>
          <w:szCs w:val="22"/>
        </w:rPr>
        <w:t>is</w:t>
      </w:r>
      <w:r w:rsidRPr="005F02A6">
        <w:rPr>
          <w:rFonts w:ascii="Cambria" w:hAnsi="Cambria"/>
          <w:spacing w:val="12"/>
          <w:sz w:val="22"/>
          <w:szCs w:val="22"/>
        </w:rPr>
        <w:t xml:space="preserve"> </w:t>
      </w:r>
      <w:r w:rsidRPr="005F02A6">
        <w:rPr>
          <w:rFonts w:ascii="Cambria" w:hAnsi="Cambria"/>
          <w:sz w:val="22"/>
          <w:szCs w:val="22"/>
        </w:rPr>
        <w:t>the</w:t>
      </w:r>
      <w:r w:rsidRPr="005F02A6">
        <w:rPr>
          <w:rFonts w:ascii="Cambria" w:hAnsi="Cambria"/>
          <w:spacing w:val="7"/>
          <w:sz w:val="22"/>
          <w:szCs w:val="22"/>
        </w:rPr>
        <w:t xml:space="preserve"> </w:t>
      </w:r>
      <w:r w:rsidRPr="005F02A6">
        <w:rPr>
          <w:rFonts w:ascii="Cambria" w:hAnsi="Cambria"/>
          <w:sz w:val="22"/>
          <w:szCs w:val="22"/>
        </w:rPr>
        <w:t xml:space="preserve">"shape" </w:t>
      </w:r>
      <w:r w:rsidRPr="005F02A6">
        <w:rPr>
          <w:rFonts w:ascii="Cambria" w:hAnsi="Cambria"/>
          <w:spacing w:val="9"/>
          <w:sz w:val="22"/>
          <w:szCs w:val="22"/>
        </w:rPr>
        <w:t xml:space="preserve"> </w:t>
      </w:r>
      <w:r w:rsidRPr="005F02A6">
        <w:rPr>
          <w:rFonts w:ascii="Cambria" w:hAnsi="Cambria"/>
          <w:sz w:val="22"/>
          <w:szCs w:val="22"/>
        </w:rPr>
        <w:t>parameter</w:t>
      </w:r>
      <w:r w:rsidRPr="005F02A6">
        <w:rPr>
          <w:rFonts w:ascii="Cambria" w:hAnsi="Cambria"/>
          <w:spacing w:val="38"/>
          <w:sz w:val="22"/>
          <w:szCs w:val="22"/>
        </w:rPr>
        <w:t xml:space="preserve"> </w:t>
      </w:r>
      <w:r w:rsidRPr="005F02A6">
        <w:rPr>
          <w:rFonts w:ascii="Cambria" w:hAnsi="Cambria"/>
          <w:sz w:val="22"/>
          <w:szCs w:val="22"/>
        </w:rPr>
        <w:t>and λ</w:t>
      </w:r>
      <w:r w:rsidRPr="005F02A6">
        <w:rPr>
          <w:rFonts w:ascii="Cambria" w:hAnsi="Cambria"/>
          <w:spacing w:val="12"/>
          <w:w w:val="55"/>
          <w:sz w:val="22"/>
          <w:szCs w:val="22"/>
        </w:rPr>
        <w:t xml:space="preserve"> </w:t>
      </w:r>
      <w:r w:rsidRPr="005F02A6">
        <w:rPr>
          <w:rFonts w:ascii="Cambria" w:hAnsi="Cambria"/>
          <w:sz w:val="22"/>
          <w:szCs w:val="22"/>
        </w:rPr>
        <w:t>is</w:t>
      </w:r>
      <w:r w:rsidRPr="005F02A6">
        <w:rPr>
          <w:rFonts w:ascii="Cambria" w:hAnsi="Cambria"/>
          <w:spacing w:val="12"/>
          <w:sz w:val="22"/>
          <w:szCs w:val="22"/>
        </w:rPr>
        <w:t xml:space="preserve"> </w:t>
      </w:r>
      <w:r w:rsidRPr="005F02A6">
        <w:rPr>
          <w:rFonts w:ascii="Cambria" w:hAnsi="Cambria"/>
          <w:sz w:val="22"/>
          <w:szCs w:val="22"/>
        </w:rPr>
        <w:t>the</w:t>
      </w:r>
      <w:r w:rsidRPr="005F02A6">
        <w:rPr>
          <w:rFonts w:ascii="Cambria" w:hAnsi="Cambria"/>
          <w:spacing w:val="10"/>
          <w:sz w:val="22"/>
          <w:szCs w:val="22"/>
        </w:rPr>
        <w:t xml:space="preserve"> </w:t>
      </w:r>
      <w:r w:rsidRPr="005F02A6">
        <w:rPr>
          <w:rFonts w:ascii="Cambria" w:hAnsi="Cambria"/>
          <w:sz w:val="22"/>
          <w:szCs w:val="22"/>
        </w:rPr>
        <w:t>"scale"</w:t>
      </w:r>
      <w:r w:rsidRPr="005F02A6">
        <w:rPr>
          <w:rFonts w:ascii="Cambria" w:hAnsi="Cambria"/>
          <w:spacing w:val="27"/>
          <w:sz w:val="22"/>
          <w:szCs w:val="22"/>
        </w:rPr>
        <w:t xml:space="preserve"> </w:t>
      </w:r>
      <w:r w:rsidRPr="005F02A6">
        <w:rPr>
          <w:rFonts w:ascii="Cambria" w:hAnsi="Cambria"/>
          <w:sz w:val="22"/>
          <w:szCs w:val="22"/>
        </w:rPr>
        <w:t>parameter.</w:t>
      </w:r>
      <w:r w:rsidRPr="005F02A6">
        <w:rPr>
          <w:rFonts w:ascii="Cambria" w:hAnsi="Cambria"/>
          <w:spacing w:val="34"/>
          <w:sz w:val="22"/>
          <w:szCs w:val="22"/>
        </w:rPr>
        <w:t xml:space="preserve"> </w:t>
      </w:r>
      <w:r w:rsidRPr="005F02A6">
        <w:rPr>
          <w:rFonts w:ascii="Cambria" w:hAnsi="Cambria"/>
          <w:sz w:val="22"/>
          <w:szCs w:val="22"/>
        </w:rPr>
        <w:t>When</w:t>
      </w:r>
      <w:r w:rsidRPr="005F02A6">
        <w:rPr>
          <w:rFonts w:ascii="Cambria" w:hAnsi="Cambria"/>
          <w:spacing w:val="19"/>
          <w:sz w:val="22"/>
          <w:szCs w:val="22"/>
        </w:rPr>
        <w:t xml:space="preserve"> </w:t>
      </w:r>
      <w:r w:rsidRPr="005F02A6">
        <w:rPr>
          <w:rFonts w:ascii="Cambria" w:hAnsi="Cambria"/>
          <w:sz w:val="22"/>
          <w:szCs w:val="22"/>
        </w:rPr>
        <w:t>P</w:t>
      </w:r>
      <w:r w:rsidRPr="005F02A6">
        <w:rPr>
          <w:rFonts w:ascii="Cambria" w:hAnsi="Cambria"/>
          <w:spacing w:val="15"/>
          <w:sz w:val="22"/>
          <w:szCs w:val="22"/>
        </w:rPr>
        <w:t xml:space="preserve"> </w:t>
      </w:r>
      <w:r w:rsidRPr="005F02A6">
        <w:rPr>
          <w:rFonts w:ascii="Cambria" w:eastAsia="Arial" w:hAnsi="Cambria"/>
          <w:w w:val="160"/>
          <w:sz w:val="22"/>
          <w:szCs w:val="22"/>
        </w:rPr>
        <w:t>=</w:t>
      </w:r>
      <w:r w:rsidRPr="005F02A6">
        <w:rPr>
          <w:rFonts w:ascii="Cambria" w:eastAsia="Arial" w:hAnsi="Cambria"/>
          <w:spacing w:val="-46"/>
          <w:w w:val="160"/>
          <w:sz w:val="22"/>
          <w:szCs w:val="22"/>
        </w:rPr>
        <w:t xml:space="preserve"> </w:t>
      </w:r>
      <w:r w:rsidRPr="005F02A6">
        <w:rPr>
          <w:rFonts w:ascii="Cambria" w:hAnsi="Cambria"/>
          <w:sz w:val="22"/>
          <w:szCs w:val="22"/>
        </w:rPr>
        <w:t>1,</w:t>
      </w:r>
      <w:r w:rsidRPr="005F02A6">
        <w:rPr>
          <w:rFonts w:ascii="Cambria" w:hAnsi="Cambria"/>
          <w:spacing w:val="9"/>
          <w:sz w:val="22"/>
          <w:szCs w:val="22"/>
        </w:rPr>
        <w:t xml:space="preserve"> </w:t>
      </w:r>
      <w:r w:rsidRPr="005F02A6">
        <w:rPr>
          <w:rFonts w:ascii="Cambria" w:hAnsi="Cambria"/>
          <w:w w:val="101"/>
          <w:sz w:val="22"/>
          <w:szCs w:val="22"/>
        </w:rPr>
        <w:t xml:space="preserve">the </w:t>
      </w:r>
      <w:r w:rsidRPr="005F02A6">
        <w:rPr>
          <w:rFonts w:ascii="Cambria" w:hAnsi="Cambria"/>
          <w:sz w:val="22"/>
          <w:szCs w:val="22"/>
        </w:rPr>
        <w:t>We</w:t>
      </w:r>
      <w:r w:rsidRPr="005F02A6">
        <w:rPr>
          <w:rFonts w:ascii="Cambria" w:hAnsi="Cambria"/>
          <w:spacing w:val="13"/>
          <w:sz w:val="22"/>
          <w:szCs w:val="22"/>
        </w:rPr>
        <w:t>i</w:t>
      </w:r>
      <w:r w:rsidRPr="005F02A6">
        <w:rPr>
          <w:rFonts w:ascii="Cambria" w:hAnsi="Cambria"/>
          <w:sz w:val="22"/>
          <w:szCs w:val="22"/>
        </w:rPr>
        <w:t>bull</w:t>
      </w:r>
      <w:r w:rsidRPr="005F02A6">
        <w:rPr>
          <w:rFonts w:ascii="Cambria" w:hAnsi="Cambria"/>
          <w:spacing w:val="-8"/>
          <w:sz w:val="22"/>
          <w:szCs w:val="22"/>
        </w:rPr>
        <w:t xml:space="preserve"> </w:t>
      </w:r>
      <w:r w:rsidRPr="005F02A6">
        <w:rPr>
          <w:rFonts w:ascii="Cambria" w:hAnsi="Cambria"/>
          <w:sz w:val="22"/>
          <w:szCs w:val="22"/>
        </w:rPr>
        <w:t>hazard</w:t>
      </w:r>
      <w:r w:rsidRPr="005F02A6">
        <w:rPr>
          <w:rFonts w:ascii="Cambria" w:hAnsi="Cambria"/>
          <w:spacing w:val="24"/>
          <w:sz w:val="22"/>
          <w:szCs w:val="22"/>
        </w:rPr>
        <w:t xml:space="preserve"> </w:t>
      </w:r>
      <w:r w:rsidRPr="005F02A6">
        <w:rPr>
          <w:rFonts w:ascii="Cambria" w:hAnsi="Cambria"/>
          <w:sz w:val="22"/>
          <w:szCs w:val="22"/>
        </w:rPr>
        <w:t>function</w:t>
      </w:r>
      <w:r w:rsidRPr="005F02A6">
        <w:rPr>
          <w:rFonts w:ascii="Cambria" w:hAnsi="Cambria"/>
          <w:spacing w:val="25"/>
          <w:sz w:val="22"/>
          <w:szCs w:val="22"/>
        </w:rPr>
        <w:t xml:space="preserve"> </w:t>
      </w:r>
      <w:r w:rsidRPr="005F02A6">
        <w:rPr>
          <w:rFonts w:ascii="Cambria" w:hAnsi="Cambria"/>
          <w:sz w:val="22"/>
          <w:szCs w:val="22"/>
        </w:rPr>
        <w:t>reduces</w:t>
      </w:r>
      <w:r w:rsidRPr="005F02A6">
        <w:rPr>
          <w:rFonts w:ascii="Cambria" w:hAnsi="Cambria"/>
          <w:spacing w:val="-2"/>
          <w:sz w:val="22"/>
          <w:szCs w:val="22"/>
        </w:rPr>
        <w:t xml:space="preserve"> </w:t>
      </w:r>
      <w:r w:rsidRPr="005F02A6">
        <w:rPr>
          <w:rFonts w:ascii="Cambria" w:hAnsi="Cambria"/>
          <w:sz w:val="22"/>
          <w:szCs w:val="22"/>
        </w:rPr>
        <w:t>to</w:t>
      </w:r>
      <w:r w:rsidRPr="005F02A6">
        <w:rPr>
          <w:rFonts w:ascii="Cambria" w:hAnsi="Cambria"/>
          <w:spacing w:val="14"/>
          <w:sz w:val="22"/>
          <w:szCs w:val="22"/>
        </w:rPr>
        <w:t xml:space="preserve"> </w:t>
      </w:r>
      <w:r w:rsidRPr="005F02A6">
        <w:rPr>
          <w:rFonts w:ascii="Cambria" w:hAnsi="Cambria"/>
          <w:sz w:val="22"/>
          <w:szCs w:val="22"/>
        </w:rPr>
        <w:t>the</w:t>
      </w:r>
      <w:r w:rsidRPr="005F02A6">
        <w:rPr>
          <w:rFonts w:ascii="Cambria" w:hAnsi="Cambria"/>
          <w:spacing w:val="-4"/>
          <w:sz w:val="22"/>
          <w:szCs w:val="22"/>
        </w:rPr>
        <w:t xml:space="preserve"> </w:t>
      </w:r>
      <w:r w:rsidRPr="005F02A6">
        <w:rPr>
          <w:rFonts w:ascii="Cambria" w:hAnsi="Cambria"/>
          <w:sz w:val="22"/>
          <w:szCs w:val="22"/>
        </w:rPr>
        <w:t>special</w:t>
      </w:r>
      <w:r w:rsidRPr="005F02A6">
        <w:rPr>
          <w:rFonts w:ascii="Cambria" w:hAnsi="Cambria"/>
          <w:spacing w:val="-10"/>
          <w:sz w:val="22"/>
          <w:szCs w:val="22"/>
        </w:rPr>
        <w:t xml:space="preserve"> </w:t>
      </w:r>
      <w:r w:rsidRPr="005F02A6">
        <w:rPr>
          <w:rFonts w:ascii="Cambria" w:hAnsi="Cambria"/>
          <w:sz w:val="22"/>
          <w:szCs w:val="22"/>
        </w:rPr>
        <w:t>case</w:t>
      </w:r>
      <w:r w:rsidRPr="005F02A6">
        <w:rPr>
          <w:rFonts w:ascii="Cambria" w:hAnsi="Cambria"/>
          <w:spacing w:val="-1"/>
          <w:sz w:val="22"/>
          <w:szCs w:val="22"/>
        </w:rPr>
        <w:t xml:space="preserve"> </w:t>
      </w:r>
      <w:r w:rsidRPr="005F02A6">
        <w:rPr>
          <w:rFonts w:ascii="Cambria" w:hAnsi="Cambria"/>
          <w:sz w:val="22"/>
          <w:szCs w:val="22"/>
        </w:rPr>
        <w:t>of</w:t>
      </w:r>
      <w:r w:rsidRPr="005F02A6">
        <w:rPr>
          <w:rFonts w:ascii="Cambria" w:hAnsi="Cambria"/>
          <w:spacing w:val="2"/>
          <w:sz w:val="22"/>
          <w:szCs w:val="22"/>
        </w:rPr>
        <w:t xml:space="preserve"> </w:t>
      </w:r>
      <w:r w:rsidRPr="005F02A6">
        <w:rPr>
          <w:rFonts w:ascii="Cambria" w:hAnsi="Cambria"/>
          <w:sz w:val="22"/>
          <w:szCs w:val="22"/>
        </w:rPr>
        <w:t>an</w:t>
      </w:r>
      <w:r w:rsidRPr="005F02A6">
        <w:rPr>
          <w:rFonts w:ascii="Cambria" w:hAnsi="Cambria"/>
          <w:spacing w:val="15"/>
          <w:sz w:val="22"/>
          <w:szCs w:val="22"/>
        </w:rPr>
        <w:t xml:space="preserve"> </w:t>
      </w:r>
      <w:r w:rsidRPr="005F02A6">
        <w:rPr>
          <w:rFonts w:ascii="Cambria" w:hAnsi="Cambria"/>
          <w:sz w:val="22"/>
          <w:szCs w:val="22"/>
        </w:rPr>
        <w:t>exponential</w:t>
      </w:r>
      <w:r w:rsidRPr="005F02A6">
        <w:rPr>
          <w:rFonts w:ascii="Cambria" w:hAnsi="Cambria"/>
          <w:spacing w:val="16"/>
          <w:sz w:val="22"/>
          <w:szCs w:val="22"/>
        </w:rPr>
        <w:t xml:space="preserve"> </w:t>
      </w:r>
      <w:r w:rsidRPr="005F02A6">
        <w:rPr>
          <w:rFonts w:ascii="Cambria" w:hAnsi="Cambria"/>
          <w:sz w:val="22"/>
          <w:szCs w:val="22"/>
        </w:rPr>
        <w:t>hazard,</w:t>
      </w:r>
      <w:r w:rsidRPr="005F02A6">
        <w:rPr>
          <w:rFonts w:ascii="Cambria" w:hAnsi="Cambria"/>
          <w:spacing w:val="23"/>
          <w:sz w:val="22"/>
          <w:szCs w:val="22"/>
        </w:rPr>
        <w:t xml:space="preserve"> </w:t>
      </w:r>
      <w:r w:rsidRPr="005F02A6">
        <w:rPr>
          <w:rFonts w:ascii="Cambria" w:hAnsi="Cambria"/>
          <w:sz w:val="22"/>
          <w:szCs w:val="22"/>
        </w:rPr>
        <w:t>which exhibits</w:t>
      </w:r>
      <w:r w:rsidRPr="005F02A6">
        <w:rPr>
          <w:rFonts w:ascii="Cambria" w:hAnsi="Cambria"/>
          <w:spacing w:val="20"/>
          <w:sz w:val="22"/>
          <w:szCs w:val="22"/>
        </w:rPr>
        <w:t xml:space="preserve"> </w:t>
      </w:r>
      <w:r w:rsidRPr="005F02A6">
        <w:rPr>
          <w:rFonts w:ascii="Cambria" w:hAnsi="Cambria"/>
          <w:sz w:val="22"/>
          <w:szCs w:val="22"/>
        </w:rPr>
        <w:t>a</w:t>
      </w:r>
      <w:r w:rsidRPr="005F02A6">
        <w:rPr>
          <w:rFonts w:ascii="Cambria" w:hAnsi="Cambria"/>
          <w:spacing w:val="19"/>
          <w:sz w:val="22"/>
          <w:szCs w:val="22"/>
        </w:rPr>
        <w:t xml:space="preserve"> </w:t>
      </w:r>
      <w:r w:rsidRPr="005F02A6">
        <w:rPr>
          <w:rFonts w:ascii="Cambria" w:hAnsi="Cambria"/>
          <w:sz w:val="22"/>
          <w:szCs w:val="22"/>
        </w:rPr>
        <w:t>constant</w:t>
      </w:r>
      <w:r w:rsidRPr="005F02A6">
        <w:rPr>
          <w:rFonts w:ascii="Cambria" w:hAnsi="Cambria"/>
          <w:spacing w:val="48"/>
          <w:sz w:val="22"/>
          <w:szCs w:val="22"/>
        </w:rPr>
        <w:t xml:space="preserve"> </w:t>
      </w:r>
      <w:r w:rsidRPr="005F02A6">
        <w:rPr>
          <w:rFonts w:ascii="Cambria" w:hAnsi="Cambria"/>
          <w:sz w:val="22"/>
          <w:szCs w:val="22"/>
        </w:rPr>
        <w:t>"escape"  or promotion rate</w:t>
      </w:r>
      <w:r w:rsidRPr="005F02A6">
        <w:rPr>
          <w:rFonts w:ascii="Cambria" w:hAnsi="Cambria"/>
          <w:spacing w:val="37"/>
          <w:sz w:val="22"/>
          <w:szCs w:val="22"/>
        </w:rPr>
        <w:t xml:space="preserve"> λ. </w:t>
      </w:r>
      <w:r w:rsidRPr="005F02A6">
        <w:rPr>
          <w:rFonts w:ascii="Cambria" w:hAnsi="Cambria"/>
          <w:spacing w:val="3"/>
          <w:w w:val="62"/>
          <w:sz w:val="22"/>
          <w:szCs w:val="22"/>
        </w:rPr>
        <w:t xml:space="preserve"> </w:t>
      </w:r>
      <w:r w:rsidRPr="005F02A6">
        <w:rPr>
          <w:rFonts w:ascii="Cambria" w:hAnsi="Cambria"/>
          <w:sz w:val="22"/>
          <w:szCs w:val="22"/>
        </w:rPr>
        <w:t>Thus, the</w:t>
      </w:r>
      <w:r w:rsidRPr="005F02A6">
        <w:rPr>
          <w:rFonts w:ascii="Cambria" w:hAnsi="Cambria"/>
          <w:spacing w:val="31"/>
          <w:sz w:val="22"/>
          <w:szCs w:val="22"/>
        </w:rPr>
        <w:t xml:space="preserve"> </w:t>
      </w:r>
      <w:r w:rsidRPr="005F02A6">
        <w:rPr>
          <w:rFonts w:ascii="Cambria" w:hAnsi="Cambria"/>
          <w:sz w:val="22"/>
          <w:szCs w:val="22"/>
        </w:rPr>
        <w:t>Weibull</w:t>
      </w:r>
      <w:r w:rsidRPr="005F02A6">
        <w:rPr>
          <w:rFonts w:ascii="Cambria" w:hAnsi="Cambria"/>
          <w:spacing w:val="10"/>
          <w:sz w:val="22"/>
          <w:szCs w:val="22"/>
        </w:rPr>
        <w:t xml:space="preserve"> </w:t>
      </w:r>
      <w:r w:rsidRPr="005F02A6">
        <w:rPr>
          <w:rFonts w:ascii="Cambria" w:hAnsi="Cambria"/>
          <w:sz w:val="22"/>
          <w:szCs w:val="22"/>
        </w:rPr>
        <w:t>hazard</w:t>
      </w:r>
      <w:r w:rsidRPr="005F02A6">
        <w:rPr>
          <w:rFonts w:ascii="Cambria" w:hAnsi="Cambria"/>
          <w:spacing w:val="35"/>
          <w:sz w:val="22"/>
          <w:szCs w:val="22"/>
        </w:rPr>
        <w:t xml:space="preserve"> </w:t>
      </w:r>
      <w:r w:rsidRPr="005F02A6">
        <w:rPr>
          <w:rFonts w:ascii="Cambria" w:hAnsi="Cambria"/>
          <w:sz w:val="22"/>
          <w:szCs w:val="22"/>
        </w:rPr>
        <w:t>generalizes</w:t>
      </w:r>
      <w:r w:rsidRPr="005F02A6">
        <w:rPr>
          <w:rFonts w:ascii="Cambria" w:hAnsi="Cambria"/>
          <w:spacing w:val="-4"/>
          <w:sz w:val="22"/>
          <w:szCs w:val="22"/>
        </w:rPr>
        <w:t xml:space="preserve"> </w:t>
      </w:r>
      <w:r w:rsidRPr="005F02A6">
        <w:rPr>
          <w:rFonts w:ascii="Cambria" w:hAnsi="Cambria"/>
          <w:sz w:val="22"/>
          <w:szCs w:val="22"/>
        </w:rPr>
        <w:t>the</w:t>
      </w:r>
      <w:r w:rsidRPr="005F02A6">
        <w:rPr>
          <w:rFonts w:ascii="Cambria" w:hAnsi="Cambria"/>
          <w:spacing w:val="12"/>
          <w:sz w:val="22"/>
          <w:szCs w:val="22"/>
        </w:rPr>
        <w:t xml:space="preserve"> </w:t>
      </w:r>
      <w:r w:rsidRPr="005F02A6">
        <w:rPr>
          <w:rFonts w:ascii="Cambria" w:hAnsi="Cambria"/>
          <w:sz w:val="22"/>
          <w:szCs w:val="22"/>
        </w:rPr>
        <w:t>exponential</w:t>
      </w:r>
      <w:r w:rsidRPr="005F02A6">
        <w:rPr>
          <w:rFonts w:ascii="Cambria" w:hAnsi="Cambria"/>
          <w:spacing w:val="32"/>
          <w:sz w:val="22"/>
          <w:szCs w:val="22"/>
        </w:rPr>
        <w:t xml:space="preserve"> </w:t>
      </w:r>
      <w:r w:rsidRPr="005F02A6">
        <w:rPr>
          <w:rFonts w:ascii="Cambria" w:hAnsi="Cambria"/>
          <w:sz w:val="22"/>
          <w:szCs w:val="22"/>
        </w:rPr>
        <w:t>model</w:t>
      </w:r>
      <w:r w:rsidRPr="005F02A6">
        <w:rPr>
          <w:rFonts w:ascii="Cambria" w:hAnsi="Cambria"/>
          <w:spacing w:val="21"/>
          <w:sz w:val="22"/>
          <w:szCs w:val="22"/>
        </w:rPr>
        <w:t xml:space="preserve"> </w:t>
      </w:r>
      <w:r w:rsidRPr="005F02A6">
        <w:rPr>
          <w:rFonts w:ascii="Cambria" w:hAnsi="Cambria"/>
          <w:sz w:val="22"/>
          <w:szCs w:val="22"/>
        </w:rPr>
        <w:t>by</w:t>
      </w:r>
      <w:r w:rsidRPr="005F02A6">
        <w:rPr>
          <w:rFonts w:ascii="Cambria" w:hAnsi="Cambria"/>
          <w:spacing w:val="11"/>
          <w:sz w:val="22"/>
          <w:szCs w:val="22"/>
        </w:rPr>
        <w:t xml:space="preserve"> </w:t>
      </w:r>
      <w:r w:rsidRPr="005F02A6">
        <w:rPr>
          <w:rFonts w:ascii="Cambria" w:hAnsi="Cambria"/>
          <w:sz w:val="22"/>
          <w:szCs w:val="22"/>
        </w:rPr>
        <w:t>allowing</w:t>
      </w:r>
      <w:r w:rsidRPr="005F02A6">
        <w:rPr>
          <w:rFonts w:ascii="Cambria" w:hAnsi="Cambria"/>
          <w:spacing w:val="1"/>
          <w:sz w:val="22"/>
          <w:szCs w:val="22"/>
        </w:rPr>
        <w:t xml:space="preserve"> </w:t>
      </w:r>
      <w:r w:rsidRPr="005F02A6">
        <w:rPr>
          <w:rFonts w:ascii="Cambria" w:hAnsi="Cambria"/>
          <w:sz w:val="22"/>
          <w:szCs w:val="22"/>
        </w:rPr>
        <w:t>for</w:t>
      </w:r>
      <w:r w:rsidRPr="005F02A6">
        <w:rPr>
          <w:rFonts w:ascii="Cambria" w:hAnsi="Cambria"/>
          <w:spacing w:val="29"/>
          <w:sz w:val="22"/>
          <w:szCs w:val="22"/>
        </w:rPr>
        <w:t xml:space="preserve"> </w:t>
      </w:r>
      <w:r w:rsidRPr="005F02A6">
        <w:rPr>
          <w:rFonts w:ascii="Cambria" w:hAnsi="Cambria"/>
          <w:sz w:val="22"/>
          <w:szCs w:val="22"/>
        </w:rPr>
        <w:t>positive</w:t>
      </w:r>
      <w:r w:rsidRPr="005F02A6">
        <w:rPr>
          <w:rFonts w:ascii="Cambria" w:hAnsi="Cambria"/>
          <w:spacing w:val="-21"/>
          <w:sz w:val="22"/>
          <w:szCs w:val="22"/>
        </w:rPr>
        <w:t xml:space="preserve"> </w:t>
      </w:r>
      <w:r w:rsidRPr="005F02A6">
        <w:rPr>
          <w:rFonts w:ascii="Cambria" w:hAnsi="Cambria"/>
          <w:sz w:val="22"/>
          <w:szCs w:val="22"/>
        </w:rPr>
        <w:t>(P</w:t>
      </w:r>
      <w:r w:rsidRPr="005F02A6">
        <w:rPr>
          <w:rFonts w:ascii="Cambria" w:hAnsi="Cambria"/>
          <w:spacing w:val="24"/>
          <w:sz w:val="22"/>
          <w:szCs w:val="22"/>
        </w:rPr>
        <w:t xml:space="preserve"> </w:t>
      </w:r>
      <w:r w:rsidRPr="005F02A6">
        <w:rPr>
          <w:rFonts w:ascii="Cambria" w:eastAsia="Arial" w:hAnsi="Cambria"/>
          <w:sz w:val="22"/>
          <w:szCs w:val="22"/>
        </w:rPr>
        <w:t>&gt;</w:t>
      </w:r>
      <w:r w:rsidRPr="005F02A6">
        <w:rPr>
          <w:rFonts w:ascii="Cambria" w:eastAsia="Arial" w:hAnsi="Cambria"/>
          <w:spacing w:val="4"/>
          <w:sz w:val="22"/>
          <w:szCs w:val="22"/>
        </w:rPr>
        <w:t xml:space="preserve"> </w:t>
      </w:r>
      <w:r w:rsidRPr="005F02A6">
        <w:rPr>
          <w:rFonts w:ascii="Cambria" w:hAnsi="Cambria"/>
          <w:sz w:val="22"/>
          <w:szCs w:val="22"/>
        </w:rPr>
        <w:t>1)</w:t>
      </w:r>
      <w:r w:rsidRPr="005F02A6">
        <w:rPr>
          <w:rFonts w:ascii="Cambria" w:hAnsi="Cambria"/>
          <w:spacing w:val="-6"/>
          <w:sz w:val="22"/>
          <w:szCs w:val="22"/>
        </w:rPr>
        <w:t xml:space="preserve"> </w:t>
      </w:r>
      <w:r w:rsidRPr="005F02A6">
        <w:rPr>
          <w:rFonts w:ascii="Cambria" w:hAnsi="Cambria"/>
          <w:sz w:val="22"/>
          <w:szCs w:val="22"/>
        </w:rPr>
        <w:t>or</w:t>
      </w:r>
      <w:r w:rsidRPr="005F02A6">
        <w:rPr>
          <w:rFonts w:ascii="Cambria" w:hAnsi="Cambria"/>
          <w:spacing w:val="32"/>
          <w:sz w:val="22"/>
          <w:szCs w:val="22"/>
        </w:rPr>
        <w:t xml:space="preserve"> </w:t>
      </w:r>
      <w:r w:rsidRPr="005F02A6">
        <w:rPr>
          <w:rFonts w:ascii="Cambria" w:hAnsi="Cambria"/>
          <w:w w:val="97"/>
          <w:sz w:val="22"/>
          <w:szCs w:val="22"/>
        </w:rPr>
        <w:t>negative</w:t>
      </w:r>
      <w:r w:rsidRPr="005F02A6">
        <w:rPr>
          <w:rFonts w:ascii="Cambria" w:hAnsi="Cambria"/>
          <w:spacing w:val="2"/>
          <w:w w:val="97"/>
          <w:sz w:val="22"/>
          <w:szCs w:val="22"/>
        </w:rPr>
        <w:t xml:space="preserve"> </w:t>
      </w:r>
      <w:r w:rsidRPr="005F02A6">
        <w:rPr>
          <w:rFonts w:ascii="Cambria" w:hAnsi="Cambria"/>
          <w:sz w:val="22"/>
          <w:szCs w:val="22"/>
        </w:rPr>
        <w:t>(P</w:t>
      </w:r>
      <w:r w:rsidRPr="005F02A6">
        <w:rPr>
          <w:rFonts w:ascii="Cambria" w:hAnsi="Cambria"/>
          <w:spacing w:val="32"/>
          <w:sz w:val="22"/>
          <w:szCs w:val="22"/>
        </w:rPr>
        <w:t xml:space="preserve"> </w:t>
      </w:r>
      <w:r w:rsidRPr="005F02A6">
        <w:rPr>
          <w:rFonts w:ascii="Cambria" w:eastAsia="Arial" w:hAnsi="Cambria"/>
          <w:sz w:val="22"/>
          <w:szCs w:val="22"/>
        </w:rPr>
        <w:t>&lt;</w:t>
      </w:r>
      <w:r w:rsidRPr="005F02A6">
        <w:rPr>
          <w:rFonts w:ascii="Cambria" w:eastAsia="Arial" w:hAnsi="Cambria"/>
          <w:spacing w:val="4"/>
          <w:sz w:val="22"/>
          <w:szCs w:val="22"/>
        </w:rPr>
        <w:t xml:space="preserve"> </w:t>
      </w:r>
      <w:r w:rsidRPr="005F02A6">
        <w:rPr>
          <w:rFonts w:ascii="Cambria" w:hAnsi="Cambria"/>
          <w:sz w:val="22"/>
          <w:szCs w:val="22"/>
        </w:rPr>
        <w:t>1)</w:t>
      </w:r>
      <w:r w:rsidRPr="005F02A6">
        <w:rPr>
          <w:rFonts w:ascii="Cambria" w:hAnsi="Cambria"/>
          <w:spacing w:val="-5"/>
          <w:sz w:val="22"/>
          <w:szCs w:val="22"/>
        </w:rPr>
        <w:t xml:space="preserve"> </w:t>
      </w:r>
      <w:r w:rsidRPr="005F02A6">
        <w:rPr>
          <w:rFonts w:ascii="Cambria" w:hAnsi="Cambria"/>
          <w:sz w:val="22"/>
          <w:szCs w:val="22"/>
        </w:rPr>
        <w:t>dependence</w:t>
      </w:r>
      <w:r w:rsidRPr="005F02A6">
        <w:rPr>
          <w:rFonts w:ascii="Cambria" w:hAnsi="Cambria"/>
          <w:spacing w:val="6"/>
          <w:sz w:val="22"/>
          <w:szCs w:val="22"/>
        </w:rPr>
        <w:t xml:space="preserve"> </w:t>
      </w:r>
      <w:r w:rsidRPr="005F02A6">
        <w:rPr>
          <w:rFonts w:ascii="Cambria" w:hAnsi="Cambria"/>
          <w:sz w:val="22"/>
          <w:szCs w:val="22"/>
        </w:rPr>
        <w:t xml:space="preserve">of </w:t>
      </w:r>
      <w:r w:rsidRPr="005F02A6">
        <w:rPr>
          <w:rFonts w:ascii="Cambria" w:hAnsi="Cambria"/>
          <w:sz w:val="22"/>
          <w:szCs w:val="22"/>
        </w:rPr>
        <w:lastRenderedPageBreak/>
        <w:t>the</w:t>
      </w:r>
      <w:r w:rsidRPr="005F02A6">
        <w:rPr>
          <w:rFonts w:ascii="Cambria" w:hAnsi="Cambria"/>
          <w:spacing w:val="23"/>
          <w:sz w:val="22"/>
          <w:szCs w:val="22"/>
        </w:rPr>
        <w:t xml:space="preserve"> </w:t>
      </w:r>
      <w:r w:rsidRPr="005F02A6">
        <w:rPr>
          <w:rFonts w:ascii="Cambria" w:hAnsi="Cambria"/>
          <w:sz w:val="22"/>
          <w:szCs w:val="22"/>
        </w:rPr>
        <w:t>promotion</w:t>
      </w:r>
      <w:r w:rsidRPr="005F02A6">
        <w:rPr>
          <w:rFonts w:ascii="Cambria" w:hAnsi="Cambria"/>
          <w:spacing w:val="23"/>
          <w:sz w:val="22"/>
          <w:szCs w:val="22"/>
        </w:rPr>
        <w:t xml:space="preserve"> </w:t>
      </w:r>
      <w:r w:rsidRPr="005F02A6">
        <w:rPr>
          <w:rFonts w:ascii="Cambria" w:hAnsi="Cambria"/>
          <w:sz w:val="22"/>
          <w:szCs w:val="22"/>
        </w:rPr>
        <w:t>rate</w:t>
      </w:r>
      <w:r w:rsidRPr="005F02A6">
        <w:rPr>
          <w:rFonts w:ascii="Cambria" w:hAnsi="Cambria"/>
          <w:spacing w:val="49"/>
          <w:sz w:val="22"/>
          <w:szCs w:val="22"/>
        </w:rPr>
        <w:t xml:space="preserve"> </w:t>
      </w:r>
      <w:r w:rsidRPr="005F02A6">
        <w:rPr>
          <w:rFonts w:ascii="Cambria" w:hAnsi="Cambria"/>
          <w:sz w:val="22"/>
          <w:szCs w:val="22"/>
        </w:rPr>
        <w:t>on</w:t>
      </w:r>
      <w:r w:rsidRPr="005F02A6">
        <w:rPr>
          <w:rFonts w:ascii="Cambria" w:hAnsi="Cambria"/>
          <w:spacing w:val="46"/>
          <w:sz w:val="22"/>
          <w:szCs w:val="22"/>
        </w:rPr>
        <w:t xml:space="preserve"> </w:t>
      </w:r>
      <w:r w:rsidRPr="005F02A6">
        <w:rPr>
          <w:rFonts w:ascii="Cambria" w:hAnsi="Cambria"/>
          <w:sz w:val="22"/>
          <w:szCs w:val="22"/>
        </w:rPr>
        <w:t>time.</w:t>
      </w:r>
      <w:r w:rsidRPr="005F02A6">
        <w:rPr>
          <w:rFonts w:ascii="Cambria" w:hAnsi="Cambria"/>
          <w:spacing w:val="14"/>
          <w:sz w:val="22"/>
          <w:szCs w:val="22"/>
        </w:rPr>
        <w:t xml:space="preserve"> </w:t>
      </w:r>
      <w:r w:rsidRPr="005F02A6">
        <w:rPr>
          <w:rFonts w:ascii="Cambria" w:hAnsi="Cambria"/>
          <w:sz w:val="22"/>
          <w:szCs w:val="22"/>
        </w:rPr>
        <w:t>With</w:t>
      </w:r>
      <w:r w:rsidRPr="005F02A6">
        <w:rPr>
          <w:rFonts w:ascii="Cambria" w:hAnsi="Cambria"/>
          <w:spacing w:val="46"/>
          <w:sz w:val="22"/>
          <w:szCs w:val="22"/>
        </w:rPr>
        <w:t xml:space="preserve"> </w:t>
      </w:r>
      <w:r w:rsidRPr="005F02A6">
        <w:rPr>
          <w:rFonts w:ascii="Cambria" w:hAnsi="Cambria"/>
          <w:sz w:val="22"/>
          <w:szCs w:val="22"/>
        </w:rPr>
        <w:t>the</w:t>
      </w:r>
      <w:r w:rsidRPr="005F02A6">
        <w:rPr>
          <w:rFonts w:ascii="Cambria" w:hAnsi="Cambria"/>
          <w:spacing w:val="23"/>
          <w:sz w:val="22"/>
          <w:szCs w:val="22"/>
        </w:rPr>
        <w:t xml:space="preserve"> </w:t>
      </w:r>
      <w:r w:rsidRPr="005F02A6">
        <w:rPr>
          <w:rFonts w:ascii="Cambria" w:hAnsi="Cambria"/>
          <w:sz w:val="22"/>
          <w:szCs w:val="22"/>
        </w:rPr>
        <w:t>addition of</w:t>
      </w:r>
      <w:r w:rsidRPr="005F02A6">
        <w:rPr>
          <w:rFonts w:ascii="Cambria" w:hAnsi="Cambria"/>
          <w:spacing w:val="24"/>
          <w:sz w:val="22"/>
          <w:szCs w:val="22"/>
        </w:rPr>
        <w:t xml:space="preserve"> </w:t>
      </w:r>
      <w:r w:rsidRPr="005F02A6">
        <w:rPr>
          <w:rFonts w:ascii="Cambria" w:hAnsi="Cambria"/>
          <w:sz w:val="22"/>
          <w:szCs w:val="22"/>
        </w:rPr>
        <w:t>a</w:t>
      </w:r>
      <w:r w:rsidRPr="005F02A6">
        <w:rPr>
          <w:rFonts w:ascii="Cambria" w:hAnsi="Cambria"/>
          <w:spacing w:val="38"/>
          <w:sz w:val="22"/>
          <w:szCs w:val="22"/>
        </w:rPr>
        <w:t xml:space="preserve"> </w:t>
      </w:r>
      <w:r w:rsidRPr="005F02A6">
        <w:rPr>
          <w:rFonts w:ascii="Cambria" w:hAnsi="Cambria"/>
          <w:sz w:val="22"/>
          <w:szCs w:val="22"/>
        </w:rPr>
        <w:t>set</w:t>
      </w:r>
      <w:r w:rsidRPr="005F02A6">
        <w:rPr>
          <w:rFonts w:ascii="Cambria" w:hAnsi="Cambria"/>
          <w:spacing w:val="25"/>
          <w:sz w:val="22"/>
          <w:szCs w:val="22"/>
        </w:rPr>
        <w:t xml:space="preserve"> </w:t>
      </w:r>
      <w:r w:rsidRPr="005F02A6">
        <w:rPr>
          <w:rFonts w:ascii="Cambria" w:hAnsi="Cambria"/>
          <w:sz w:val="22"/>
          <w:szCs w:val="22"/>
        </w:rPr>
        <w:t>of</w:t>
      </w:r>
      <w:r w:rsidRPr="005F02A6">
        <w:rPr>
          <w:rFonts w:ascii="Cambria" w:hAnsi="Cambria"/>
          <w:spacing w:val="37"/>
          <w:sz w:val="22"/>
          <w:szCs w:val="22"/>
        </w:rPr>
        <w:t xml:space="preserve"> </w:t>
      </w:r>
      <w:r w:rsidRPr="005F02A6">
        <w:rPr>
          <w:rFonts w:ascii="Cambria" w:hAnsi="Cambria"/>
          <w:sz w:val="22"/>
          <w:szCs w:val="22"/>
        </w:rPr>
        <w:t>time-invariant</w:t>
      </w:r>
      <w:r w:rsidRPr="005F02A6">
        <w:rPr>
          <w:rFonts w:ascii="Cambria" w:hAnsi="Cambria"/>
          <w:spacing w:val="35"/>
          <w:sz w:val="22"/>
          <w:szCs w:val="22"/>
        </w:rPr>
        <w:t xml:space="preserve"> </w:t>
      </w:r>
      <w:r w:rsidRPr="005F02A6">
        <w:rPr>
          <w:rFonts w:ascii="Cambria" w:hAnsi="Cambria"/>
          <w:w w:val="102"/>
          <w:sz w:val="22"/>
          <w:szCs w:val="22"/>
        </w:rPr>
        <w:t xml:space="preserve">explanatory </w:t>
      </w:r>
      <w:r w:rsidRPr="005F02A6">
        <w:rPr>
          <w:rFonts w:ascii="Cambria" w:hAnsi="Cambria"/>
          <w:sz w:val="22"/>
          <w:szCs w:val="22"/>
        </w:rPr>
        <w:t>variables</w:t>
      </w:r>
      <w:r w:rsidRPr="005F02A6">
        <w:rPr>
          <w:rFonts w:ascii="Cambria" w:hAnsi="Cambria"/>
          <w:spacing w:val="5"/>
          <w:sz w:val="22"/>
          <w:szCs w:val="22"/>
        </w:rPr>
        <w:t xml:space="preserve"> </w:t>
      </w:r>
      <w:r w:rsidRPr="005F02A6">
        <w:rPr>
          <w:rFonts w:ascii="Cambria" w:eastAsia="Arial" w:hAnsi="Cambria"/>
          <w:sz w:val="22"/>
          <w:szCs w:val="22"/>
        </w:rPr>
        <w:t>X,</w:t>
      </w:r>
      <w:r w:rsidRPr="005F02A6">
        <w:rPr>
          <w:rFonts w:ascii="Cambria" w:eastAsia="Arial" w:hAnsi="Cambria"/>
          <w:spacing w:val="39"/>
          <w:sz w:val="22"/>
          <w:szCs w:val="22"/>
        </w:rPr>
        <w:t xml:space="preserve"> </w:t>
      </w:r>
      <w:r w:rsidRPr="005F02A6">
        <w:rPr>
          <w:rFonts w:ascii="Cambria" w:hAnsi="Cambria"/>
          <w:sz w:val="22"/>
          <w:szCs w:val="22"/>
        </w:rPr>
        <w:t>the</w:t>
      </w:r>
      <w:r w:rsidRPr="005F02A6">
        <w:rPr>
          <w:rFonts w:ascii="Cambria" w:hAnsi="Cambria"/>
          <w:spacing w:val="19"/>
          <w:sz w:val="22"/>
          <w:szCs w:val="22"/>
        </w:rPr>
        <w:t xml:space="preserve"> </w:t>
      </w:r>
      <w:r w:rsidRPr="005F02A6">
        <w:rPr>
          <w:rFonts w:ascii="Cambria" w:hAnsi="Cambria"/>
          <w:sz w:val="22"/>
          <w:szCs w:val="22"/>
        </w:rPr>
        <w:t>hazard</w:t>
      </w:r>
      <w:r w:rsidRPr="005F02A6">
        <w:rPr>
          <w:rFonts w:ascii="Cambria" w:hAnsi="Cambria"/>
          <w:spacing w:val="31"/>
          <w:sz w:val="22"/>
          <w:szCs w:val="22"/>
        </w:rPr>
        <w:t xml:space="preserve"> </w:t>
      </w:r>
      <w:r w:rsidRPr="005F02A6">
        <w:rPr>
          <w:rFonts w:ascii="Cambria" w:hAnsi="Cambria"/>
          <w:sz w:val="22"/>
          <w:szCs w:val="22"/>
        </w:rPr>
        <w:t>function</w:t>
      </w:r>
      <w:r w:rsidRPr="005F02A6">
        <w:rPr>
          <w:rFonts w:ascii="Cambria" w:hAnsi="Cambria"/>
          <w:spacing w:val="27"/>
          <w:sz w:val="22"/>
          <w:szCs w:val="22"/>
        </w:rPr>
        <w:t xml:space="preserve"> </w:t>
      </w:r>
      <w:r w:rsidRPr="005F02A6">
        <w:rPr>
          <w:rFonts w:ascii="Cambria" w:hAnsi="Cambria"/>
          <w:sz w:val="22"/>
          <w:szCs w:val="22"/>
        </w:rPr>
        <w:t>associated</w:t>
      </w:r>
      <w:r w:rsidRPr="005F02A6">
        <w:rPr>
          <w:rFonts w:ascii="Cambria" w:hAnsi="Cambria"/>
          <w:spacing w:val="18"/>
          <w:sz w:val="22"/>
          <w:szCs w:val="22"/>
        </w:rPr>
        <w:t xml:space="preserve"> </w:t>
      </w:r>
      <w:r w:rsidRPr="005F02A6">
        <w:rPr>
          <w:rFonts w:ascii="Cambria" w:hAnsi="Cambria"/>
          <w:sz w:val="22"/>
          <w:szCs w:val="22"/>
        </w:rPr>
        <w:t>with</w:t>
      </w:r>
      <w:r w:rsidRPr="005F02A6">
        <w:rPr>
          <w:rFonts w:ascii="Cambria" w:hAnsi="Cambria"/>
          <w:spacing w:val="9"/>
          <w:sz w:val="22"/>
          <w:szCs w:val="22"/>
        </w:rPr>
        <w:t xml:space="preserve"> </w:t>
      </w:r>
      <w:r w:rsidRPr="005F02A6">
        <w:rPr>
          <w:rFonts w:ascii="Cambria" w:hAnsi="Cambria"/>
          <w:sz w:val="22"/>
          <w:szCs w:val="22"/>
        </w:rPr>
        <w:t>the</w:t>
      </w:r>
      <w:r w:rsidRPr="005F02A6">
        <w:rPr>
          <w:rFonts w:ascii="Cambria" w:hAnsi="Cambria"/>
          <w:spacing w:val="14"/>
          <w:sz w:val="22"/>
          <w:szCs w:val="22"/>
        </w:rPr>
        <w:t xml:space="preserve"> </w:t>
      </w:r>
      <w:r w:rsidRPr="005F02A6">
        <w:rPr>
          <w:rFonts w:ascii="Cambria" w:hAnsi="Cambria"/>
          <w:sz w:val="22"/>
          <w:szCs w:val="22"/>
        </w:rPr>
        <w:t>Weibull</w:t>
      </w:r>
      <w:r w:rsidRPr="005F02A6">
        <w:rPr>
          <w:rFonts w:ascii="Cambria" w:hAnsi="Cambria"/>
          <w:spacing w:val="4"/>
          <w:sz w:val="22"/>
          <w:szCs w:val="22"/>
        </w:rPr>
        <w:t xml:space="preserve"> </w:t>
      </w:r>
      <w:r w:rsidRPr="005F02A6">
        <w:rPr>
          <w:rFonts w:ascii="Cambria" w:hAnsi="Cambria"/>
          <w:sz w:val="22"/>
          <w:szCs w:val="22"/>
        </w:rPr>
        <w:t>distribution becomes</w:t>
      </w:r>
    </w:p>
    <w:p w:rsidR="002B2F5C" w:rsidRPr="005F02A6" w:rsidRDefault="002B2F5C" w:rsidP="002B2F5C">
      <w:pPr>
        <w:spacing w:line="480" w:lineRule="auto"/>
        <w:jc w:val="center"/>
        <w:rPr>
          <w:rFonts w:ascii="Cambria" w:hAnsi="Cambria"/>
          <w:sz w:val="22"/>
          <w:szCs w:val="22"/>
        </w:rPr>
      </w:pPr>
      <w:r w:rsidRPr="005F02A6">
        <w:rPr>
          <w:rFonts w:ascii="Cambria" w:eastAsia="Arial" w:hAnsi="Cambria"/>
          <w:w w:val="115"/>
          <w:sz w:val="22"/>
          <w:szCs w:val="22"/>
        </w:rPr>
        <w:t>H(t;X)</w:t>
      </w:r>
      <w:r w:rsidRPr="005F02A6">
        <w:rPr>
          <w:rFonts w:ascii="Cambria" w:eastAsia="Arial" w:hAnsi="Cambria"/>
          <w:spacing w:val="-8"/>
          <w:w w:val="115"/>
          <w:sz w:val="22"/>
          <w:szCs w:val="22"/>
        </w:rPr>
        <w:t xml:space="preserve"> </w:t>
      </w:r>
      <w:r w:rsidRPr="005F02A6">
        <w:rPr>
          <w:rFonts w:ascii="Cambria" w:eastAsia="Arial" w:hAnsi="Cambria"/>
          <w:w w:val="160"/>
          <w:sz w:val="22"/>
          <w:szCs w:val="22"/>
        </w:rPr>
        <w:t>=</w:t>
      </w:r>
      <w:r w:rsidRPr="005F02A6">
        <w:rPr>
          <w:rFonts w:ascii="Cambria" w:eastAsia="Arial" w:hAnsi="Cambria"/>
          <w:spacing w:val="-39"/>
          <w:w w:val="160"/>
          <w:sz w:val="22"/>
          <w:szCs w:val="22"/>
        </w:rPr>
        <w:t xml:space="preserve"> </w:t>
      </w:r>
      <w:r w:rsidRPr="005F02A6">
        <w:rPr>
          <w:rFonts w:ascii="Cambria" w:hAnsi="Cambria"/>
          <w:w w:val="92"/>
          <w:sz w:val="22"/>
          <w:szCs w:val="22"/>
        </w:rPr>
        <w:t xml:space="preserve">λ(X; β)P[λ(X; β)t </w:t>
      </w:r>
      <w:r w:rsidRPr="005F02A6">
        <w:rPr>
          <w:rFonts w:ascii="Cambria" w:hAnsi="Cambria"/>
          <w:w w:val="92"/>
          <w:sz w:val="22"/>
          <w:szCs w:val="22"/>
          <w:vertAlign w:val="superscript"/>
        </w:rPr>
        <w:t>P – 1</w:t>
      </w:r>
      <w:r w:rsidRPr="005F02A6">
        <w:rPr>
          <w:rFonts w:ascii="Cambria" w:hAnsi="Cambria"/>
          <w:w w:val="92"/>
          <w:sz w:val="22"/>
          <w:szCs w:val="22"/>
        </w:rPr>
        <w:t>,</w:t>
      </w:r>
    </w:p>
    <w:p w:rsidR="002B2F5C" w:rsidRPr="005F02A6" w:rsidRDefault="002B2F5C" w:rsidP="002B2F5C">
      <w:pPr>
        <w:spacing w:line="480" w:lineRule="auto"/>
        <w:rPr>
          <w:rFonts w:ascii="Cambria" w:hAnsi="Cambria"/>
          <w:sz w:val="22"/>
          <w:szCs w:val="22"/>
        </w:rPr>
      </w:pPr>
      <w:r w:rsidRPr="005F02A6">
        <w:rPr>
          <w:rFonts w:ascii="Cambria" w:hAnsi="Cambria"/>
          <w:sz w:val="22"/>
          <w:szCs w:val="22"/>
        </w:rPr>
        <w:t>where</w:t>
      </w:r>
      <w:r w:rsidRPr="005F02A6">
        <w:rPr>
          <w:rFonts w:ascii="Cambria" w:hAnsi="Cambria"/>
          <w:spacing w:val="1"/>
          <w:sz w:val="22"/>
          <w:szCs w:val="22"/>
        </w:rPr>
        <w:t xml:space="preserve"> </w:t>
      </w:r>
      <w:r w:rsidRPr="005F02A6">
        <w:rPr>
          <w:rFonts w:ascii="Cambria" w:hAnsi="Cambria"/>
          <w:spacing w:val="37"/>
          <w:sz w:val="22"/>
          <w:szCs w:val="22"/>
        </w:rPr>
        <w:t>λ</w:t>
      </w:r>
      <w:r w:rsidRPr="005F02A6">
        <w:rPr>
          <w:rFonts w:ascii="Cambria" w:hAnsi="Cambria"/>
          <w:spacing w:val="15"/>
          <w:w w:val="55"/>
          <w:sz w:val="22"/>
          <w:szCs w:val="22"/>
        </w:rPr>
        <w:t xml:space="preserve"> </w:t>
      </w:r>
      <w:r w:rsidRPr="005F02A6">
        <w:rPr>
          <w:rFonts w:ascii="Cambria" w:eastAsia="Arial" w:hAnsi="Cambria"/>
          <w:w w:val="152"/>
          <w:sz w:val="22"/>
          <w:szCs w:val="22"/>
        </w:rPr>
        <w:t>=</w:t>
      </w:r>
      <w:r w:rsidRPr="005F02A6">
        <w:rPr>
          <w:rFonts w:ascii="Cambria" w:eastAsia="Arial" w:hAnsi="Cambria"/>
          <w:spacing w:val="-45"/>
          <w:w w:val="152"/>
          <w:sz w:val="22"/>
          <w:szCs w:val="22"/>
        </w:rPr>
        <w:t xml:space="preserve"> </w:t>
      </w:r>
      <w:r w:rsidRPr="005F02A6">
        <w:rPr>
          <w:rFonts w:ascii="Cambria" w:hAnsi="Cambria"/>
          <w:w w:val="101"/>
          <w:sz w:val="22"/>
          <w:szCs w:val="22"/>
        </w:rPr>
        <w:t>exp</w:t>
      </w:r>
      <w:r w:rsidRPr="005F02A6">
        <w:rPr>
          <w:rFonts w:ascii="Cambria" w:hAnsi="Cambria"/>
          <w:spacing w:val="9"/>
          <w:w w:val="102"/>
          <w:sz w:val="22"/>
          <w:szCs w:val="22"/>
        </w:rPr>
        <w:t>(</w:t>
      </w:r>
      <w:r w:rsidRPr="005F02A6">
        <w:rPr>
          <w:rFonts w:ascii="Cambria" w:eastAsia="Arial" w:hAnsi="Cambria"/>
          <w:w w:val="123"/>
          <w:sz w:val="22"/>
          <w:szCs w:val="22"/>
        </w:rPr>
        <w:t>-Xβ</w:t>
      </w:r>
      <w:r w:rsidRPr="005F02A6">
        <w:rPr>
          <w:rFonts w:ascii="Cambria" w:eastAsia="Arial" w:hAnsi="Cambria"/>
          <w:w w:val="124"/>
          <w:sz w:val="22"/>
          <w:szCs w:val="22"/>
        </w:rPr>
        <w:t>)</w:t>
      </w:r>
      <w:r w:rsidRPr="005F02A6">
        <w:rPr>
          <w:rFonts w:ascii="Cambria" w:eastAsia="Arial" w:hAnsi="Cambria"/>
          <w:w w:val="123"/>
          <w:sz w:val="22"/>
          <w:szCs w:val="22"/>
        </w:rPr>
        <w:t>,</w:t>
      </w:r>
      <w:r w:rsidRPr="005F02A6">
        <w:rPr>
          <w:rFonts w:ascii="Cambria" w:eastAsia="Arial" w:hAnsi="Cambria"/>
          <w:spacing w:val="-26"/>
          <w:sz w:val="22"/>
          <w:szCs w:val="22"/>
        </w:rPr>
        <w:t xml:space="preserve"> </w:t>
      </w:r>
      <w:r w:rsidRPr="005F02A6">
        <w:rPr>
          <w:rFonts w:ascii="Cambria" w:hAnsi="Cambria"/>
          <w:sz w:val="22"/>
          <w:szCs w:val="22"/>
        </w:rPr>
        <w:t>and</w:t>
      </w:r>
      <w:r w:rsidRPr="005F02A6">
        <w:rPr>
          <w:rFonts w:ascii="Cambria" w:hAnsi="Cambria"/>
          <w:spacing w:val="17"/>
          <w:sz w:val="22"/>
          <w:szCs w:val="22"/>
        </w:rPr>
        <w:t xml:space="preserve"> β </w:t>
      </w:r>
      <w:r w:rsidRPr="005F02A6">
        <w:rPr>
          <w:rFonts w:ascii="Cambria" w:hAnsi="Cambria"/>
          <w:sz w:val="22"/>
          <w:szCs w:val="22"/>
        </w:rPr>
        <w:t>is</w:t>
      </w:r>
      <w:r w:rsidRPr="005F02A6">
        <w:rPr>
          <w:rFonts w:ascii="Cambria" w:hAnsi="Cambria"/>
          <w:spacing w:val="40"/>
          <w:sz w:val="22"/>
          <w:szCs w:val="22"/>
        </w:rPr>
        <w:t xml:space="preserve"> </w:t>
      </w:r>
      <w:r w:rsidRPr="005F02A6">
        <w:rPr>
          <w:rFonts w:ascii="Cambria" w:hAnsi="Cambria"/>
          <w:sz w:val="22"/>
          <w:szCs w:val="22"/>
        </w:rPr>
        <w:t>a</w:t>
      </w:r>
      <w:r w:rsidRPr="005F02A6">
        <w:rPr>
          <w:rFonts w:ascii="Cambria" w:hAnsi="Cambria"/>
          <w:spacing w:val="3"/>
          <w:sz w:val="22"/>
          <w:szCs w:val="22"/>
        </w:rPr>
        <w:t xml:space="preserve"> </w:t>
      </w:r>
      <w:r w:rsidRPr="005F02A6">
        <w:rPr>
          <w:rFonts w:ascii="Cambria" w:hAnsi="Cambria"/>
          <w:sz w:val="22"/>
          <w:szCs w:val="22"/>
        </w:rPr>
        <w:t>vector</w:t>
      </w:r>
      <w:r w:rsidRPr="005F02A6">
        <w:rPr>
          <w:rFonts w:ascii="Cambria" w:hAnsi="Cambria"/>
          <w:spacing w:val="-6"/>
          <w:sz w:val="22"/>
          <w:szCs w:val="22"/>
        </w:rPr>
        <w:t xml:space="preserve"> </w:t>
      </w:r>
      <w:r w:rsidRPr="005F02A6">
        <w:rPr>
          <w:rFonts w:ascii="Cambria" w:hAnsi="Cambria"/>
          <w:sz w:val="22"/>
          <w:szCs w:val="22"/>
        </w:rPr>
        <w:t>of</w:t>
      </w:r>
      <w:r w:rsidRPr="005F02A6">
        <w:rPr>
          <w:rFonts w:ascii="Cambria" w:hAnsi="Cambria"/>
          <w:spacing w:val="-5"/>
          <w:sz w:val="22"/>
          <w:szCs w:val="22"/>
        </w:rPr>
        <w:t xml:space="preserve"> </w:t>
      </w:r>
      <w:r w:rsidRPr="005F02A6">
        <w:rPr>
          <w:rFonts w:ascii="Cambria" w:hAnsi="Cambria"/>
          <w:w w:val="95"/>
          <w:sz w:val="22"/>
          <w:szCs w:val="22"/>
        </w:rPr>
        <w:t>coefficients</w:t>
      </w:r>
      <w:r w:rsidRPr="005F02A6">
        <w:rPr>
          <w:rFonts w:ascii="Cambria" w:hAnsi="Cambria"/>
          <w:spacing w:val="6"/>
          <w:w w:val="95"/>
          <w:sz w:val="22"/>
          <w:szCs w:val="22"/>
        </w:rPr>
        <w:t xml:space="preserve"> </w:t>
      </w:r>
      <w:r w:rsidRPr="005F02A6">
        <w:rPr>
          <w:rFonts w:ascii="Cambria" w:hAnsi="Cambria"/>
          <w:sz w:val="22"/>
          <w:szCs w:val="22"/>
        </w:rPr>
        <w:t>to</w:t>
      </w:r>
      <w:r w:rsidRPr="005F02A6">
        <w:rPr>
          <w:rFonts w:ascii="Cambria" w:hAnsi="Cambria"/>
          <w:spacing w:val="10"/>
          <w:sz w:val="22"/>
          <w:szCs w:val="22"/>
        </w:rPr>
        <w:t xml:space="preserve"> </w:t>
      </w:r>
      <w:r w:rsidRPr="005F02A6">
        <w:rPr>
          <w:rFonts w:ascii="Cambria" w:hAnsi="Cambria"/>
          <w:sz w:val="22"/>
          <w:szCs w:val="22"/>
        </w:rPr>
        <w:t>be</w:t>
      </w:r>
      <w:r w:rsidRPr="005F02A6">
        <w:rPr>
          <w:rFonts w:ascii="Cambria" w:hAnsi="Cambria"/>
          <w:spacing w:val="-16"/>
          <w:sz w:val="22"/>
          <w:szCs w:val="22"/>
        </w:rPr>
        <w:t xml:space="preserve"> </w:t>
      </w:r>
      <w:r w:rsidRPr="005F02A6">
        <w:rPr>
          <w:rFonts w:ascii="Cambria" w:hAnsi="Cambria"/>
          <w:sz w:val="22"/>
          <w:szCs w:val="22"/>
        </w:rPr>
        <w:t>estimated.</w:t>
      </w:r>
      <w:r w:rsidRPr="005F02A6">
        <w:rPr>
          <w:rFonts w:ascii="Cambria" w:hAnsi="Cambria"/>
          <w:spacing w:val="-8"/>
          <w:sz w:val="22"/>
          <w:szCs w:val="22"/>
        </w:rPr>
        <w:t xml:space="preserve"> </w:t>
      </w:r>
      <w:r w:rsidRPr="005F02A6">
        <w:rPr>
          <w:rFonts w:ascii="Cambria" w:hAnsi="Cambria"/>
          <w:sz w:val="22"/>
          <w:szCs w:val="22"/>
        </w:rPr>
        <w:t>The</w:t>
      </w:r>
      <w:r w:rsidRPr="005F02A6">
        <w:rPr>
          <w:rFonts w:ascii="Cambria" w:hAnsi="Cambria"/>
          <w:spacing w:val="10"/>
          <w:sz w:val="22"/>
          <w:szCs w:val="22"/>
        </w:rPr>
        <w:t xml:space="preserve"> </w:t>
      </w:r>
      <w:r w:rsidRPr="005F02A6">
        <w:rPr>
          <w:rFonts w:ascii="Cambria" w:hAnsi="Cambria"/>
          <w:sz w:val="22"/>
          <w:szCs w:val="22"/>
        </w:rPr>
        <w:t>time</w:t>
      </w:r>
      <w:r w:rsidRPr="005F02A6">
        <w:rPr>
          <w:rFonts w:ascii="Cambria" w:hAnsi="Cambria"/>
          <w:spacing w:val="-11"/>
          <w:sz w:val="22"/>
          <w:szCs w:val="22"/>
        </w:rPr>
        <w:t xml:space="preserve"> </w:t>
      </w:r>
      <w:r w:rsidRPr="005F02A6">
        <w:rPr>
          <w:rFonts w:ascii="Cambria" w:hAnsi="Cambria"/>
          <w:w w:val="102"/>
          <w:sz w:val="22"/>
          <w:szCs w:val="22"/>
        </w:rPr>
        <w:t xml:space="preserve">spent in rank </w:t>
      </w:r>
      <w:r w:rsidRPr="005F02A6">
        <w:rPr>
          <w:rFonts w:ascii="Cambria" w:hAnsi="Cambria"/>
          <w:sz w:val="22"/>
          <w:szCs w:val="22"/>
        </w:rPr>
        <w:t>is</w:t>
      </w:r>
      <w:r w:rsidRPr="005F02A6">
        <w:rPr>
          <w:rFonts w:ascii="Cambria" w:hAnsi="Cambria"/>
          <w:spacing w:val="-9"/>
          <w:sz w:val="22"/>
          <w:szCs w:val="22"/>
        </w:rPr>
        <w:t xml:space="preserve"> </w:t>
      </w:r>
      <w:r w:rsidRPr="005F02A6">
        <w:rPr>
          <w:rFonts w:ascii="Cambria" w:hAnsi="Cambria"/>
          <w:sz w:val="22"/>
          <w:szCs w:val="22"/>
        </w:rPr>
        <w:t>most</w:t>
      </w:r>
      <w:r w:rsidRPr="005F02A6">
        <w:rPr>
          <w:rFonts w:ascii="Cambria" w:hAnsi="Cambria"/>
          <w:spacing w:val="20"/>
          <w:sz w:val="22"/>
          <w:szCs w:val="22"/>
        </w:rPr>
        <w:t xml:space="preserve"> </w:t>
      </w:r>
      <w:r w:rsidRPr="005F02A6">
        <w:rPr>
          <w:rFonts w:ascii="Cambria" w:hAnsi="Cambria"/>
          <w:sz w:val="22"/>
          <w:szCs w:val="22"/>
        </w:rPr>
        <w:t>naturally</w:t>
      </w:r>
      <w:r w:rsidRPr="005F02A6">
        <w:rPr>
          <w:rFonts w:ascii="Cambria" w:hAnsi="Cambria"/>
          <w:spacing w:val="20"/>
          <w:sz w:val="22"/>
          <w:szCs w:val="22"/>
        </w:rPr>
        <w:t xml:space="preserve"> </w:t>
      </w:r>
      <w:r w:rsidRPr="005F02A6">
        <w:rPr>
          <w:rFonts w:ascii="Cambria" w:hAnsi="Cambria"/>
          <w:sz w:val="22"/>
          <w:szCs w:val="22"/>
        </w:rPr>
        <w:t>expressed</w:t>
      </w:r>
      <w:r w:rsidRPr="005F02A6">
        <w:rPr>
          <w:rFonts w:ascii="Cambria" w:hAnsi="Cambria"/>
          <w:spacing w:val="-18"/>
          <w:sz w:val="22"/>
          <w:szCs w:val="22"/>
        </w:rPr>
        <w:t xml:space="preserve"> </w:t>
      </w:r>
      <w:r w:rsidRPr="005F02A6">
        <w:rPr>
          <w:rFonts w:ascii="Cambria" w:hAnsi="Cambria"/>
          <w:sz w:val="22"/>
          <w:szCs w:val="22"/>
        </w:rPr>
        <w:t>in</w:t>
      </w:r>
      <w:r w:rsidRPr="005F02A6">
        <w:rPr>
          <w:rFonts w:ascii="Cambria" w:hAnsi="Cambria"/>
          <w:spacing w:val="3"/>
          <w:sz w:val="22"/>
          <w:szCs w:val="22"/>
        </w:rPr>
        <w:t xml:space="preserve"> </w:t>
      </w:r>
      <w:r w:rsidRPr="005F02A6">
        <w:rPr>
          <w:rFonts w:ascii="Cambria" w:hAnsi="Cambria"/>
          <w:sz w:val="22"/>
          <w:szCs w:val="22"/>
        </w:rPr>
        <w:t>terms</w:t>
      </w:r>
      <w:r w:rsidRPr="005F02A6">
        <w:rPr>
          <w:rFonts w:ascii="Cambria" w:hAnsi="Cambria"/>
          <w:spacing w:val="-3"/>
          <w:sz w:val="22"/>
          <w:szCs w:val="22"/>
        </w:rPr>
        <w:t xml:space="preserve"> </w:t>
      </w:r>
      <w:r w:rsidRPr="005F02A6">
        <w:rPr>
          <w:rFonts w:ascii="Cambria" w:hAnsi="Cambria"/>
          <w:sz w:val="22"/>
          <w:szCs w:val="22"/>
        </w:rPr>
        <w:t>of</w:t>
      </w:r>
      <w:r w:rsidRPr="005F02A6">
        <w:rPr>
          <w:rFonts w:ascii="Cambria" w:hAnsi="Cambria"/>
          <w:spacing w:val="7"/>
          <w:sz w:val="22"/>
          <w:szCs w:val="22"/>
        </w:rPr>
        <w:t xml:space="preserve"> </w:t>
      </w:r>
      <w:r w:rsidRPr="005F02A6">
        <w:rPr>
          <w:rFonts w:ascii="Cambria" w:hAnsi="Cambria"/>
          <w:sz w:val="22"/>
          <w:szCs w:val="22"/>
        </w:rPr>
        <w:t>the</w:t>
      </w:r>
      <w:r w:rsidRPr="005F02A6">
        <w:rPr>
          <w:rFonts w:ascii="Cambria" w:hAnsi="Cambria"/>
          <w:spacing w:val="-16"/>
          <w:sz w:val="22"/>
          <w:szCs w:val="22"/>
        </w:rPr>
        <w:t xml:space="preserve"> </w:t>
      </w:r>
      <w:r w:rsidRPr="005F02A6">
        <w:rPr>
          <w:rFonts w:ascii="Cambria" w:hAnsi="Cambria"/>
          <w:sz w:val="22"/>
          <w:szCs w:val="22"/>
        </w:rPr>
        <w:t>survival</w:t>
      </w:r>
      <w:r w:rsidRPr="005F02A6">
        <w:rPr>
          <w:rFonts w:ascii="Cambria" w:hAnsi="Cambria"/>
          <w:spacing w:val="-4"/>
          <w:sz w:val="22"/>
          <w:szCs w:val="22"/>
        </w:rPr>
        <w:t xml:space="preserve"> </w:t>
      </w:r>
      <w:r w:rsidRPr="005F02A6">
        <w:rPr>
          <w:rFonts w:ascii="Cambria" w:hAnsi="Cambria"/>
          <w:sz w:val="22"/>
          <w:szCs w:val="22"/>
        </w:rPr>
        <w:t>function,</w:t>
      </w:r>
      <w:r w:rsidRPr="005F02A6">
        <w:rPr>
          <w:rFonts w:ascii="Cambria" w:hAnsi="Cambria"/>
          <w:spacing w:val="20"/>
          <w:sz w:val="22"/>
          <w:szCs w:val="22"/>
        </w:rPr>
        <w:t xml:space="preserve"> </w:t>
      </w:r>
      <w:r w:rsidRPr="005F02A6">
        <w:rPr>
          <w:rFonts w:ascii="Cambria" w:hAnsi="Cambria"/>
          <w:sz w:val="22"/>
          <w:szCs w:val="22"/>
        </w:rPr>
        <w:t>which</w:t>
      </w:r>
      <w:r w:rsidRPr="005F02A6">
        <w:rPr>
          <w:rFonts w:ascii="Cambria" w:hAnsi="Cambria"/>
          <w:spacing w:val="-15"/>
          <w:sz w:val="22"/>
          <w:szCs w:val="22"/>
        </w:rPr>
        <w:t xml:space="preserve"> </w:t>
      </w:r>
      <w:r w:rsidRPr="005F02A6">
        <w:rPr>
          <w:rFonts w:ascii="Cambria" w:hAnsi="Cambria"/>
          <w:sz w:val="22"/>
          <w:szCs w:val="22"/>
        </w:rPr>
        <w:t>is</w:t>
      </w:r>
      <w:r w:rsidRPr="005F02A6">
        <w:rPr>
          <w:rFonts w:ascii="Cambria" w:hAnsi="Cambria"/>
          <w:spacing w:val="-14"/>
          <w:sz w:val="22"/>
          <w:szCs w:val="22"/>
        </w:rPr>
        <w:t xml:space="preserve"> </w:t>
      </w:r>
      <w:r w:rsidRPr="005F02A6">
        <w:rPr>
          <w:rFonts w:ascii="Cambria" w:hAnsi="Cambria"/>
          <w:sz w:val="22"/>
          <w:szCs w:val="22"/>
        </w:rPr>
        <w:t>given by</w:t>
      </w:r>
    </w:p>
    <w:p w:rsidR="002B2F5C" w:rsidRPr="005F02A6" w:rsidRDefault="002B2F5C" w:rsidP="002B2F5C">
      <w:pPr>
        <w:spacing w:line="480" w:lineRule="auto"/>
        <w:jc w:val="center"/>
        <w:rPr>
          <w:rFonts w:ascii="Cambria" w:hAnsi="Cambria"/>
          <w:sz w:val="22"/>
          <w:szCs w:val="22"/>
        </w:rPr>
      </w:pPr>
      <w:r w:rsidRPr="005F02A6">
        <w:rPr>
          <w:rFonts w:ascii="Cambria" w:eastAsia="Arial" w:hAnsi="Cambria"/>
          <w:sz w:val="22"/>
          <w:szCs w:val="22"/>
        </w:rPr>
        <w:t>S</w:t>
      </w:r>
      <w:r w:rsidRPr="005F02A6">
        <w:rPr>
          <w:rFonts w:ascii="Cambria" w:eastAsia="Arial" w:hAnsi="Cambria"/>
          <w:w w:val="115"/>
          <w:sz w:val="22"/>
          <w:szCs w:val="22"/>
        </w:rPr>
        <w:t>(t;X)</w:t>
      </w:r>
      <w:r w:rsidRPr="005F02A6">
        <w:rPr>
          <w:rFonts w:ascii="Cambria" w:eastAsia="Arial" w:hAnsi="Cambria"/>
          <w:spacing w:val="-8"/>
          <w:w w:val="115"/>
          <w:sz w:val="22"/>
          <w:szCs w:val="22"/>
        </w:rPr>
        <w:t xml:space="preserve"> </w:t>
      </w:r>
      <w:r w:rsidRPr="005F02A6">
        <w:rPr>
          <w:rFonts w:ascii="Cambria" w:eastAsia="Arial" w:hAnsi="Cambria"/>
          <w:w w:val="160"/>
          <w:sz w:val="22"/>
          <w:szCs w:val="22"/>
        </w:rPr>
        <w:t>=</w:t>
      </w:r>
      <w:r w:rsidRPr="005F02A6">
        <w:rPr>
          <w:rFonts w:ascii="Cambria" w:eastAsia="Arial" w:hAnsi="Cambria"/>
          <w:spacing w:val="-51"/>
          <w:w w:val="160"/>
          <w:sz w:val="22"/>
          <w:szCs w:val="22"/>
        </w:rPr>
        <w:t xml:space="preserve"> </w:t>
      </w:r>
      <w:r w:rsidRPr="005F02A6">
        <w:rPr>
          <w:rFonts w:ascii="Cambria" w:hAnsi="Cambria"/>
          <w:sz w:val="22"/>
          <w:szCs w:val="22"/>
        </w:rPr>
        <w:t>exp</w:t>
      </w:r>
      <w:r w:rsidRPr="005F02A6">
        <w:rPr>
          <w:rFonts w:ascii="Cambria" w:hAnsi="Cambria"/>
          <w:spacing w:val="-6"/>
          <w:sz w:val="22"/>
          <w:szCs w:val="22"/>
        </w:rPr>
        <w:t>{</w:t>
      </w:r>
      <w:r w:rsidRPr="005F02A6">
        <w:rPr>
          <w:rFonts w:ascii="Cambria" w:eastAsia="Arial" w:hAnsi="Cambria"/>
          <w:sz w:val="22"/>
          <w:szCs w:val="22"/>
        </w:rPr>
        <w:t>-</w:t>
      </w:r>
      <w:r w:rsidRPr="005F02A6">
        <w:rPr>
          <w:rFonts w:ascii="Cambria" w:hAnsi="Cambria"/>
          <w:w w:val="92"/>
          <w:sz w:val="22"/>
          <w:szCs w:val="22"/>
        </w:rPr>
        <w:t xml:space="preserve">[λ(X; β)t] </w:t>
      </w:r>
      <w:r w:rsidRPr="005F02A6">
        <w:rPr>
          <w:rFonts w:ascii="Cambria" w:hAnsi="Cambria"/>
          <w:w w:val="92"/>
          <w:sz w:val="22"/>
          <w:szCs w:val="22"/>
          <w:vertAlign w:val="superscript"/>
        </w:rPr>
        <w:t>P</w:t>
      </w:r>
      <w:r w:rsidRPr="005F02A6">
        <w:rPr>
          <w:rFonts w:ascii="Cambria" w:hAnsi="Cambria"/>
          <w:w w:val="92"/>
          <w:sz w:val="22"/>
          <w:szCs w:val="22"/>
        </w:rPr>
        <w:t>}.</w:t>
      </w:r>
    </w:p>
    <w:p w:rsidR="002B2F5C" w:rsidRPr="005F02A6" w:rsidRDefault="002B2F5C" w:rsidP="002B2F5C">
      <w:pPr>
        <w:spacing w:line="480" w:lineRule="auto"/>
        <w:rPr>
          <w:rFonts w:ascii="Cambria" w:hAnsi="Cambria"/>
          <w:sz w:val="22"/>
          <w:szCs w:val="22"/>
        </w:rPr>
      </w:pPr>
      <w:r w:rsidRPr="005F02A6">
        <w:rPr>
          <w:rFonts w:ascii="Cambria" w:hAnsi="Cambria"/>
          <w:sz w:val="22"/>
          <w:szCs w:val="22"/>
        </w:rPr>
        <w:t>Because</w:t>
      </w:r>
      <w:r w:rsidRPr="005F02A6">
        <w:rPr>
          <w:rFonts w:ascii="Cambria" w:hAnsi="Cambria"/>
          <w:spacing w:val="-6"/>
          <w:w w:val="97"/>
          <w:sz w:val="22"/>
          <w:szCs w:val="22"/>
        </w:rPr>
        <w:t xml:space="preserve"> </w:t>
      </w:r>
      <w:r w:rsidRPr="005F02A6">
        <w:rPr>
          <w:rFonts w:ascii="Cambria" w:hAnsi="Cambria"/>
          <w:sz w:val="22"/>
          <w:szCs w:val="22"/>
        </w:rPr>
        <w:t>our</w:t>
      </w:r>
      <w:r w:rsidRPr="005F02A6">
        <w:rPr>
          <w:rFonts w:ascii="Cambria" w:hAnsi="Cambria"/>
          <w:spacing w:val="14"/>
          <w:sz w:val="22"/>
          <w:szCs w:val="22"/>
        </w:rPr>
        <w:t xml:space="preserve"> </w:t>
      </w:r>
      <w:r w:rsidRPr="005F02A6">
        <w:rPr>
          <w:rFonts w:ascii="Cambria" w:hAnsi="Cambria"/>
          <w:sz w:val="22"/>
          <w:szCs w:val="22"/>
        </w:rPr>
        <w:t>data include individuals</w:t>
      </w:r>
      <w:r w:rsidRPr="005F02A6">
        <w:rPr>
          <w:rFonts w:ascii="Cambria" w:hAnsi="Cambria"/>
          <w:spacing w:val="-13"/>
          <w:sz w:val="22"/>
          <w:szCs w:val="22"/>
        </w:rPr>
        <w:t xml:space="preserve"> </w:t>
      </w:r>
      <w:r w:rsidRPr="005F02A6">
        <w:rPr>
          <w:rFonts w:ascii="Cambria" w:hAnsi="Cambria"/>
          <w:sz w:val="22"/>
          <w:szCs w:val="22"/>
        </w:rPr>
        <w:t>with</w:t>
      </w:r>
      <w:r w:rsidRPr="005F02A6">
        <w:rPr>
          <w:rFonts w:ascii="Cambria" w:hAnsi="Cambria"/>
          <w:spacing w:val="-10"/>
          <w:sz w:val="22"/>
          <w:szCs w:val="22"/>
        </w:rPr>
        <w:t xml:space="preserve"> </w:t>
      </w:r>
      <w:r w:rsidRPr="005F02A6">
        <w:rPr>
          <w:rFonts w:ascii="Cambria" w:hAnsi="Cambria"/>
          <w:sz w:val="22"/>
          <w:szCs w:val="22"/>
        </w:rPr>
        <w:t>uncompleted time</w:t>
      </w:r>
      <w:r w:rsidRPr="005F02A6">
        <w:rPr>
          <w:rFonts w:ascii="Cambria" w:hAnsi="Cambria"/>
          <w:spacing w:val="-16"/>
          <w:sz w:val="22"/>
          <w:szCs w:val="22"/>
        </w:rPr>
        <w:t xml:space="preserve"> </w:t>
      </w:r>
      <w:r w:rsidRPr="005F02A6">
        <w:rPr>
          <w:rFonts w:ascii="Cambria" w:hAnsi="Cambria"/>
          <w:sz w:val="22"/>
          <w:szCs w:val="22"/>
        </w:rPr>
        <w:t>in rank when the</w:t>
      </w:r>
      <w:r w:rsidRPr="005F02A6">
        <w:rPr>
          <w:rFonts w:ascii="Cambria" w:hAnsi="Cambria"/>
          <w:spacing w:val="-16"/>
          <w:sz w:val="22"/>
          <w:szCs w:val="22"/>
        </w:rPr>
        <w:t xml:space="preserve"> </w:t>
      </w:r>
      <w:r w:rsidRPr="005F02A6">
        <w:rPr>
          <w:rFonts w:ascii="Cambria" w:hAnsi="Cambria"/>
          <w:sz w:val="22"/>
          <w:szCs w:val="22"/>
        </w:rPr>
        <w:t>purchase of commissions was abolished</w:t>
      </w:r>
      <w:r w:rsidRPr="005F02A6">
        <w:rPr>
          <w:rFonts w:ascii="Cambria" w:hAnsi="Cambria"/>
          <w:w w:val="97"/>
          <w:sz w:val="22"/>
          <w:szCs w:val="22"/>
        </w:rPr>
        <w:t>,</w:t>
      </w:r>
      <w:r w:rsidRPr="005F02A6">
        <w:rPr>
          <w:rFonts w:ascii="Cambria" w:hAnsi="Cambria"/>
          <w:spacing w:val="2"/>
          <w:w w:val="97"/>
          <w:sz w:val="22"/>
          <w:szCs w:val="22"/>
        </w:rPr>
        <w:t xml:space="preserve"> </w:t>
      </w:r>
      <w:r w:rsidRPr="005F02A6">
        <w:rPr>
          <w:rFonts w:ascii="Cambria" w:hAnsi="Cambria"/>
          <w:sz w:val="22"/>
          <w:szCs w:val="22"/>
        </w:rPr>
        <w:t>some</w:t>
      </w:r>
      <w:r w:rsidRPr="005F02A6">
        <w:rPr>
          <w:rFonts w:ascii="Cambria" w:hAnsi="Cambria"/>
          <w:spacing w:val="-8"/>
          <w:sz w:val="22"/>
          <w:szCs w:val="22"/>
        </w:rPr>
        <w:t xml:space="preserve"> </w:t>
      </w:r>
      <w:r w:rsidRPr="005F02A6">
        <w:rPr>
          <w:rFonts w:ascii="Cambria" w:hAnsi="Cambria"/>
          <w:sz w:val="22"/>
          <w:szCs w:val="22"/>
        </w:rPr>
        <w:t>observations</w:t>
      </w:r>
      <w:r w:rsidRPr="005F02A6">
        <w:rPr>
          <w:rFonts w:ascii="Cambria" w:hAnsi="Cambria"/>
          <w:spacing w:val="-8"/>
          <w:sz w:val="22"/>
          <w:szCs w:val="22"/>
        </w:rPr>
        <w:t xml:space="preserve"> </w:t>
      </w:r>
      <w:r w:rsidRPr="005F02A6">
        <w:rPr>
          <w:rFonts w:ascii="Cambria" w:hAnsi="Cambria"/>
          <w:w w:val="104"/>
          <w:sz w:val="22"/>
          <w:szCs w:val="22"/>
        </w:rPr>
        <w:t xml:space="preserve">on the </w:t>
      </w:r>
      <w:r w:rsidRPr="005F02A6">
        <w:rPr>
          <w:rFonts w:ascii="Cambria" w:hAnsi="Cambria"/>
          <w:sz w:val="22"/>
          <w:szCs w:val="22"/>
        </w:rPr>
        <w:t>length of time in rank</w:t>
      </w:r>
      <w:r w:rsidRPr="005F02A6">
        <w:rPr>
          <w:rFonts w:ascii="Cambria" w:hAnsi="Cambria"/>
          <w:spacing w:val="21"/>
          <w:sz w:val="22"/>
          <w:szCs w:val="22"/>
        </w:rPr>
        <w:t xml:space="preserve"> </w:t>
      </w:r>
      <w:r w:rsidRPr="005F02A6">
        <w:rPr>
          <w:rFonts w:ascii="Cambria" w:hAnsi="Cambria"/>
          <w:sz w:val="22"/>
          <w:szCs w:val="22"/>
        </w:rPr>
        <w:t>are</w:t>
      </w:r>
      <w:r w:rsidRPr="005F02A6">
        <w:rPr>
          <w:rFonts w:ascii="Cambria" w:hAnsi="Cambria"/>
          <w:spacing w:val="35"/>
          <w:sz w:val="22"/>
          <w:szCs w:val="22"/>
        </w:rPr>
        <w:t xml:space="preserve"> </w:t>
      </w:r>
      <w:r w:rsidRPr="005F02A6">
        <w:rPr>
          <w:rFonts w:ascii="Cambria" w:hAnsi="Cambria"/>
          <w:sz w:val="22"/>
          <w:szCs w:val="22"/>
        </w:rPr>
        <w:t>right-censored.</w:t>
      </w:r>
      <w:r w:rsidRPr="005F02A6">
        <w:rPr>
          <w:rFonts w:ascii="Cambria" w:hAnsi="Cambria"/>
          <w:spacing w:val="23"/>
          <w:sz w:val="22"/>
          <w:szCs w:val="22"/>
        </w:rPr>
        <w:t xml:space="preserve"> </w:t>
      </w:r>
      <w:r w:rsidRPr="005F02A6">
        <w:rPr>
          <w:rFonts w:ascii="Cambria" w:hAnsi="Cambria"/>
          <w:sz w:val="22"/>
          <w:szCs w:val="22"/>
        </w:rPr>
        <w:t>Let</w:t>
      </w:r>
      <w:r w:rsidRPr="005F02A6">
        <w:rPr>
          <w:rFonts w:ascii="Cambria" w:hAnsi="Cambria"/>
          <w:spacing w:val="20"/>
          <w:sz w:val="22"/>
          <w:szCs w:val="22"/>
        </w:rPr>
        <w:t xml:space="preserve"> </w:t>
      </w:r>
      <w:r w:rsidRPr="005F02A6">
        <w:rPr>
          <w:rFonts w:ascii="Cambria" w:hAnsi="Cambria"/>
          <w:sz w:val="22"/>
          <w:szCs w:val="22"/>
        </w:rPr>
        <w:sym w:font="Symbol" w:char="F073"/>
      </w:r>
      <w:r w:rsidRPr="005F02A6">
        <w:rPr>
          <w:rFonts w:ascii="Cambria" w:hAnsi="Cambria"/>
          <w:sz w:val="22"/>
          <w:szCs w:val="22"/>
        </w:rPr>
        <w:t xml:space="preserve"> = 1/P</w:t>
      </w:r>
      <w:r w:rsidRPr="005F02A6">
        <w:rPr>
          <w:rFonts w:ascii="Cambria" w:hAnsi="Cambria"/>
          <w:w w:val="128"/>
          <w:sz w:val="22"/>
          <w:szCs w:val="22"/>
        </w:rPr>
        <w:t xml:space="preserve">, </w:t>
      </w:r>
      <w:r w:rsidRPr="005F02A6">
        <w:rPr>
          <w:rFonts w:ascii="Cambria" w:hAnsi="Cambria"/>
          <w:sz w:val="22"/>
          <w:szCs w:val="22"/>
        </w:rPr>
        <w:t>and</w:t>
      </w:r>
      <w:r w:rsidRPr="005F02A6">
        <w:rPr>
          <w:rFonts w:ascii="Cambria" w:hAnsi="Cambria"/>
          <w:spacing w:val="23"/>
          <w:sz w:val="22"/>
          <w:szCs w:val="22"/>
        </w:rPr>
        <w:t xml:space="preserve"> </w:t>
      </w:r>
      <w:r w:rsidRPr="005F02A6">
        <w:rPr>
          <w:rFonts w:ascii="Cambria" w:hAnsi="Cambria"/>
          <w:sz w:val="22"/>
          <w:szCs w:val="22"/>
        </w:rPr>
        <w:t>define</w:t>
      </w:r>
      <w:r w:rsidRPr="005F02A6">
        <w:rPr>
          <w:rFonts w:ascii="Cambria" w:hAnsi="Cambria"/>
          <w:spacing w:val="-15"/>
          <w:sz w:val="22"/>
          <w:szCs w:val="22"/>
        </w:rPr>
        <w:t xml:space="preserve"> </w:t>
      </w:r>
      <w:r w:rsidRPr="005F02A6">
        <w:rPr>
          <w:rFonts w:ascii="Cambria" w:hAnsi="Cambria"/>
          <w:sz w:val="22"/>
          <w:szCs w:val="22"/>
        </w:rPr>
        <w:t>a</w:t>
      </w:r>
      <w:r w:rsidRPr="005F02A6">
        <w:rPr>
          <w:rFonts w:ascii="Cambria" w:hAnsi="Cambria"/>
          <w:spacing w:val="12"/>
          <w:sz w:val="22"/>
          <w:szCs w:val="22"/>
        </w:rPr>
        <w:t xml:space="preserve"> </w:t>
      </w:r>
      <w:r w:rsidRPr="005F02A6">
        <w:rPr>
          <w:rFonts w:ascii="Cambria" w:hAnsi="Cambria"/>
          <w:sz w:val="22"/>
          <w:szCs w:val="22"/>
        </w:rPr>
        <w:t>dummy</w:t>
      </w:r>
      <w:r w:rsidRPr="005F02A6">
        <w:rPr>
          <w:rFonts w:ascii="Cambria" w:hAnsi="Cambria"/>
          <w:spacing w:val="11"/>
          <w:sz w:val="22"/>
          <w:szCs w:val="22"/>
        </w:rPr>
        <w:t xml:space="preserve"> </w:t>
      </w:r>
      <w:r w:rsidRPr="005F02A6">
        <w:rPr>
          <w:rFonts w:ascii="Cambria" w:hAnsi="Cambria"/>
          <w:sz w:val="22"/>
          <w:szCs w:val="22"/>
        </w:rPr>
        <w:t>variable</w:t>
      </w:r>
      <w:r w:rsidRPr="005F02A6">
        <w:rPr>
          <w:rFonts w:ascii="Cambria" w:hAnsi="Cambria"/>
          <w:spacing w:val="8"/>
          <w:sz w:val="22"/>
          <w:szCs w:val="22"/>
        </w:rPr>
        <w:t xml:space="preserve"> δ = 1</w:t>
      </w:r>
      <w:r w:rsidRPr="005F02A6">
        <w:rPr>
          <w:rFonts w:ascii="Cambria" w:hAnsi="Cambria"/>
          <w:spacing w:val="4"/>
          <w:w w:val="64"/>
          <w:sz w:val="22"/>
          <w:szCs w:val="22"/>
        </w:rPr>
        <w:t xml:space="preserve"> </w:t>
      </w:r>
      <w:r w:rsidRPr="005F02A6">
        <w:rPr>
          <w:rFonts w:ascii="Cambria" w:hAnsi="Cambria"/>
          <w:sz w:val="22"/>
          <w:szCs w:val="22"/>
        </w:rPr>
        <w:t>if</w:t>
      </w:r>
      <w:r w:rsidRPr="005F02A6">
        <w:rPr>
          <w:rFonts w:ascii="Cambria" w:hAnsi="Cambria"/>
          <w:spacing w:val="11"/>
          <w:sz w:val="22"/>
          <w:szCs w:val="22"/>
        </w:rPr>
        <w:t xml:space="preserve"> </w:t>
      </w:r>
      <w:r w:rsidRPr="005F02A6">
        <w:rPr>
          <w:rFonts w:ascii="Cambria" w:hAnsi="Cambria"/>
          <w:sz w:val="22"/>
          <w:szCs w:val="22"/>
        </w:rPr>
        <w:t>time in rank</w:t>
      </w:r>
      <w:r w:rsidRPr="005F02A6">
        <w:rPr>
          <w:rFonts w:ascii="Cambria" w:hAnsi="Cambria"/>
          <w:spacing w:val="11"/>
          <w:sz w:val="22"/>
          <w:szCs w:val="22"/>
        </w:rPr>
        <w:t xml:space="preserve"> </w:t>
      </w:r>
      <w:r w:rsidRPr="005F02A6">
        <w:rPr>
          <w:rFonts w:ascii="Cambria" w:hAnsi="Cambria"/>
          <w:sz w:val="22"/>
          <w:szCs w:val="22"/>
        </w:rPr>
        <w:t>is</w:t>
      </w:r>
      <w:r w:rsidRPr="005F02A6">
        <w:rPr>
          <w:rFonts w:ascii="Cambria" w:hAnsi="Cambria"/>
          <w:spacing w:val="-7"/>
          <w:sz w:val="22"/>
          <w:szCs w:val="22"/>
        </w:rPr>
        <w:t xml:space="preserve"> </w:t>
      </w:r>
      <w:r w:rsidRPr="005F02A6">
        <w:rPr>
          <w:rFonts w:ascii="Cambria" w:hAnsi="Cambria"/>
          <w:sz w:val="22"/>
          <w:szCs w:val="22"/>
        </w:rPr>
        <w:t>complete</w:t>
      </w:r>
      <w:r w:rsidRPr="005F02A6">
        <w:rPr>
          <w:rFonts w:ascii="Cambria" w:hAnsi="Cambria"/>
          <w:spacing w:val="6"/>
          <w:sz w:val="22"/>
          <w:szCs w:val="22"/>
        </w:rPr>
        <w:t xml:space="preserve"> </w:t>
      </w:r>
      <w:r w:rsidRPr="005F02A6">
        <w:rPr>
          <w:rFonts w:ascii="Cambria" w:hAnsi="Cambria"/>
          <w:sz w:val="22"/>
          <w:szCs w:val="22"/>
        </w:rPr>
        <w:t>at</w:t>
      </w:r>
      <w:r w:rsidRPr="005F02A6">
        <w:rPr>
          <w:rFonts w:ascii="Cambria" w:hAnsi="Cambria"/>
          <w:spacing w:val="32"/>
          <w:sz w:val="22"/>
          <w:szCs w:val="22"/>
        </w:rPr>
        <w:t xml:space="preserve"> </w:t>
      </w:r>
      <w:r w:rsidRPr="005F02A6">
        <w:rPr>
          <w:rFonts w:ascii="Cambria" w:hAnsi="Cambria"/>
          <w:sz w:val="22"/>
          <w:szCs w:val="22"/>
        </w:rPr>
        <w:t>the</w:t>
      </w:r>
      <w:r w:rsidRPr="005F02A6">
        <w:rPr>
          <w:rFonts w:ascii="Cambria" w:hAnsi="Cambria"/>
          <w:spacing w:val="10"/>
          <w:sz w:val="22"/>
          <w:szCs w:val="22"/>
        </w:rPr>
        <w:t xml:space="preserve"> </w:t>
      </w:r>
      <w:r w:rsidRPr="005F02A6">
        <w:rPr>
          <w:rFonts w:ascii="Cambria" w:hAnsi="Cambria"/>
          <w:sz w:val="22"/>
          <w:szCs w:val="22"/>
        </w:rPr>
        <w:t>date</w:t>
      </w:r>
      <w:r w:rsidRPr="005F02A6">
        <w:rPr>
          <w:rFonts w:ascii="Cambria" w:hAnsi="Cambria"/>
          <w:spacing w:val="32"/>
          <w:sz w:val="22"/>
          <w:szCs w:val="22"/>
        </w:rPr>
        <w:t xml:space="preserve"> </w:t>
      </w:r>
      <w:r w:rsidRPr="005F02A6">
        <w:rPr>
          <w:rFonts w:ascii="Cambria" w:hAnsi="Cambria"/>
          <w:sz w:val="22"/>
          <w:szCs w:val="22"/>
        </w:rPr>
        <w:t>of the abolition of commission purchase</w:t>
      </w:r>
      <w:r w:rsidRPr="005F02A6">
        <w:rPr>
          <w:rFonts w:ascii="Cambria" w:hAnsi="Cambria"/>
          <w:spacing w:val="32"/>
          <w:sz w:val="22"/>
          <w:szCs w:val="22"/>
        </w:rPr>
        <w:t xml:space="preserve"> </w:t>
      </w:r>
      <w:r w:rsidRPr="005F02A6">
        <w:rPr>
          <w:rFonts w:ascii="Cambria" w:hAnsi="Cambria"/>
          <w:sz w:val="22"/>
          <w:szCs w:val="22"/>
        </w:rPr>
        <w:t>and</w:t>
      </w:r>
      <w:r w:rsidRPr="005F02A6">
        <w:rPr>
          <w:rFonts w:ascii="Cambria" w:hAnsi="Cambria"/>
          <w:spacing w:val="32"/>
          <w:sz w:val="22"/>
          <w:szCs w:val="22"/>
        </w:rPr>
        <w:t xml:space="preserve"> δ</w:t>
      </w:r>
      <w:r w:rsidRPr="005F02A6">
        <w:rPr>
          <w:rFonts w:ascii="Cambria" w:eastAsia="Arial" w:hAnsi="Cambria"/>
          <w:w w:val="160"/>
          <w:sz w:val="22"/>
          <w:szCs w:val="22"/>
        </w:rPr>
        <w:t>=</w:t>
      </w:r>
      <w:r w:rsidRPr="005F02A6">
        <w:rPr>
          <w:rFonts w:ascii="Cambria" w:eastAsia="Arial" w:hAnsi="Cambria"/>
          <w:spacing w:val="-51"/>
          <w:w w:val="160"/>
          <w:sz w:val="22"/>
          <w:szCs w:val="22"/>
        </w:rPr>
        <w:t xml:space="preserve"> </w:t>
      </w:r>
      <w:r w:rsidRPr="005F02A6">
        <w:rPr>
          <w:rFonts w:ascii="Cambria" w:hAnsi="Cambria"/>
          <w:sz w:val="22"/>
          <w:szCs w:val="22"/>
        </w:rPr>
        <w:t>0</w:t>
      </w:r>
      <w:r w:rsidRPr="005F02A6">
        <w:rPr>
          <w:rFonts w:ascii="Cambria" w:hAnsi="Cambria"/>
          <w:spacing w:val="9"/>
          <w:sz w:val="22"/>
          <w:szCs w:val="22"/>
        </w:rPr>
        <w:t xml:space="preserve"> </w:t>
      </w:r>
      <w:r w:rsidRPr="005F02A6">
        <w:rPr>
          <w:rFonts w:ascii="Cambria" w:hAnsi="Cambria"/>
          <w:sz w:val="22"/>
          <w:szCs w:val="22"/>
        </w:rPr>
        <w:t>if time in rank</w:t>
      </w:r>
      <w:r w:rsidRPr="005F02A6">
        <w:rPr>
          <w:rFonts w:ascii="Cambria" w:hAnsi="Cambria"/>
          <w:spacing w:val="18"/>
          <w:sz w:val="22"/>
          <w:szCs w:val="22"/>
        </w:rPr>
        <w:t xml:space="preserve"> </w:t>
      </w:r>
      <w:r w:rsidRPr="005F02A6">
        <w:rPr>
          <w:rFonts w:ascii="Cambria" w:hAnsi="Cambria"/>
          <w:sz w:val="22"/>
          <w:szCs w:val="22"/>
        </w:rPr>
        <w:t>is</w:t>
      </w:r>
      <w:r w:rsidRPr="005F02A6">
        <w:rPr>
          <w:rFonts w:ascii="Cambria" w:hAnsi="Cambria"/>
          <w:spacing w:val="6"/>
          <w:sz w:val="22"/>
          <w:szCs w:val="22"/>
        </w:rPr>
        <w:t xml:space="preserve"> </w:t>
      </w:r>
      <w:r w:rsidRPr="005F02A6">
        <w:rPr>
          <w:rFonts w:ascii="Cambria" w:hAnsi="Cambria"/>
          <w:sz w:val="22"/>
          <w:szCs w:val="22"/>
        </w:rPr>
        <w:t>ongoing</w:t>
      </w:r>
      <w:r w:rsidRPr="005F02A6">
        <w:rPr>
          <w:rFonts w:ascii="Cambria" w:hAnsi="Cambria"/>
          <w:spacing w:val="8"/>
          <w:sz w:val="22"/>
          <w:szCs w:val="22"/>
        </w:rPr>
        <w:t xml:space="preserve"> </w:t>
      </w:r>
      <w:r w:rsidRPr="005F02A6">
        <w:rPr>
          <w:rFonts w:ascii="Cambria" w:hAnsi="Cambria"/>
          <w:sz w:val="22"/>
          <w:szCs w:val="22"/>
        </w:rPr>
        <w:t>(or</w:t>
      </w:r>
      <w:r w:rsidRPr="005F02A6">
        <w:rPr>
          <w:rFonts w:ascii="Cambria" w:hAnsi="Cambria"/>
          <w:spacing w:val="21"/>
          <w:sz w:val="22"/>
          <w:szCs w:val="22"/>
        </w:rPr>
        <w:t xml:space="preserve"> </w:t>
      </w:r>
      <w:r w:rsidRPr="005F02A6">
        <w:rPr>
          <w:rFonts w:ascii="Cambria" w:hAnsi="Cambria"/>
          <w:sz w:val="22"/>
          <w:szCs w:val="22"/>
        </w:rPr>
        <w:t>censored).</w:t>
      </w:r>
      <w:r w:rsidRPr="005F02A6">
        <w:rPr>
          <w:rFonts w:ascii="Cambria" w:hAnsi="Cambria"/>
          <w:spacing w:val="-6"/>
          <w:sz w:val="22"/>
          <w:szCs w:val="22"/>
        </w:rPr>
        <w:t xml:space="preserve">  </w:t>
      </w:r>
      <w:r w:rsidRPr="005F02A6">
        <w:rPr>
          <w:rFonts w:ascii="Cambria" w:hAnsi="Cambria"/>
          <w:sz w:val="22"/>
          <w:szCs w:val="22"/>
        </w:rPr>
        <w:t>We</w:t>
      </w:r>
      <w:r w:rsidRPr="005F02A6">
        <w:rPr>
          <w:rFonts w:ascii="Cambria" w:hAnsi="Cambria"/>
          <w:spacing w:val="8"/>
          <w:sz w:val="22"/>
          <w:szCs w:val="22"/>
        </w:rPr>
        <w:t xml:space="preserve"> </w:t>
      </w:r>
      <w:r w:rsidRPr="005F02A6">
        <w:rPr>
          <w:rFonts w:ascii="Cambria" w:hAnsi="Cambria"/>
          <w:sz w:val="22"/>
          <w:szCs w:val="22"/>
        </w:rPr>
        <w:t>introduce</w:t>
      </w:r>
      <w:r w:rsidRPr="005F02A6">
        <w:rPr>
          <w:rFonts w:ascii="Cambria" w:hAnsi="Cambria"/>
          <w:spacing w:val="22"/>
          <w:sz w:val="22"/>
          <w:szCs w:val="22"/>
        </w:rPr>
        <w:t xml:space="preserve"> </w:t>
      </w:r>
      <w:r w:rsidRPr="005F02A6">
        <w:rPr>
          <w:rFonts w:ascii="Cambria" w:hAnsi="Cambria"/>
          <w:sz w:val="22"/>
          <w:szCs w:val="22"/>
        </w:rPr>
        <w:t>a</w:t>
      </w:r>
      <w:r w:rsidRPr="005F02A6">
        <w:rPr>
          <w:rFonts w:ascii="Cambria" w:hAnsi="Cambria"/>
          <w:spacing w:val="19"/>
          <w:sz w:val="22"/>
          <w:szCs w:val="22"/>
        </w:rPr>
        <w:t xml:space="preserve"> </w:t>
      </w:r>
      <w:r w:rsidRPr="005F02A6">
        <w:rPr>
          <w:rFonts w:ascii="Cambria" w:hAnsi="Cambria"/>
          <w:sz w:val="22"/>
          <w:szCs w:val="22"/>
        </w:rPr>
        <w:t>change</w:t>
      </w:r>
      <w:r w:rsidRPr="005F02A6">
        <w:rPr>
          <w:rFonts w:ascii="Cambria" w:hAnsi="Cambria"/>
          <w:spacing w:val="26"/>
          <w:sz w:val="22"/>
          <w:szCs w:val="22"/>
        </w:rPr>
        <w:t xml:space="preserve"> </w:t>
      </w:r>
      <w:r w:rsidRPr="005F02A6">
        <w:rPr>
          <w:rFonts w:ascii="Cambria" w:hAnsi="Cambria"/>
          <w:sz w:val="22"/>
          <w:szCs w:val="22"/>
        </w:rPr>
        <w:t>of</w:t>
      </w:r>
      <w:r w:rsidRPr="005F02A6">
        <w:rPr>
          <w:rFonts w:ascii="Cambria" w:hAnsi="Cambria"/>
          <w:spacing w:val="15"/>
          <w:sz w:val="22"/>
          <w:szCs w:val="22"/>
        </w:rPr>
        <w:t xml:space="preserve"> </w:t>
      </w:r>
      <w:r w:rsidRPr="005F02A6">
        <w:rPr>
          <w:rFonts w:ascii="Cambria" w:hAnsi="Cambria"/>
          <w:sz w:val="22"/>
          <w:szCs w:val="22"/>
        </w:rPr>
        <w:t>variable</w:t>
      </w:r>
      <w:r w:rsidRPr="005F02A6">
        <w:rPr>
          <w:rFonts w:ascii="Cambria" w:hAnsi="Cambria"/>
          <w:spacing w:val="-1"/>
          <w:sz w:val="22"/>
          <w:szCs w:val="22"/>
        </w:rPr>
        <w:t xml:space="preserve"> </w:t>
      </w:r>
      <w:r w:rsidRPr="005F02A6">
        <w:rPr>
          <w:rFonts w:ascii="Cambria" w:hAnsi="Cambria"/>
          <w:sz w:val="22"/>
          <w:szCs w:val="22"/>
        </w:rPr>
        <w:t>such</w:t>
      </w:r>
      <w:r w:rsidRPr="005F02A6">
        <w:rPr>
          <w:rFonts w:ascii="Cambria" w:hAnsi="Cambria"/>
          <w:spacing w:val="28"/>
          <w:sz w:val="22"/>
          <w:szCs w:val="22"/>
        </w:rPr>
        <w:t xml:space="preserve"> </w:t>
      </w:r>
      <w:r w:rsidRPr="005F02A6">
        <w:rPr>
          <w:rFonts w:ascii="Cambria" w:hAnsi="Cambria"/>
          <w:w w:val="107"/>
          <w:sz w:val="22"/>
          <w:szCs w:val="22"/>
        </w:rPr>
        <w:t>that</w:t>
      </w:r>
    </w:p>
    <w:p w:rsidR="002B2F5C" w:rsidRPr="005F02A6" w:rsidRDefault="002B2F5C" w:rsidP="002B2F5C">
      <w:pPr>
        <w:spacing w:line="480" w:lineRule="auto"/>
        <w:jc w:val="center"/>
        <w:rPr>
          <w:rFonts w:ascii="Cambria" w:hAnsi="Cambria"/>
          <w:sz w:val="22"/>
          <w:szCs w:val="22"/>
        </w:rPr>
      </w:pPr>
      <w:r w:rsidRPr="005F02A6">
        <w:rPr>
          <w:rFonts w:ascii="Cambria" w:eastAsia="Arial" w:hAnsi="Cambria"/>
          <w:sz w:val="22"/>
          <w:szCs w:val="22"/>
        </w:rPr>
        <w:t>v</w:t>
      </w:r>
      <w:r w:rsidRPr="005F02A6">
        <w:rPr>
          <w:rFonts w:ascii="Cambria" w:eastAsia="Arial" w:hAnsi="Cambria"/>
          <w:w w:val="109"/>
          <w:sz w:val="22"/>
          <w:szCs w:val="22"/>
        </w:rPr>
        <w:t xml:space="preserve"> =P log</w:t>
      </w:r>
      <w:r w:rsidRPr="005F02A6">
        <w:rPr>
          <w:rFonts w:ascii="Cambria" w:eastAsia="Arial" w:hAnsi="Cambria"/>
          <w:w w:val="109"/>
          <w:sz w:val="22"/>
          <w:szCs w:val="22"/>
          <w:vertAlign w:val="subscript"/>
        </w:rPr>
        <w:t>e</w:t>
      </w:r>
      <w:r w:rsidRPr="005F02A6">
        <w:rPr>
          <w:rFonts w:ascii="Cambria" w:eastAsia="Arial" w:hAnsi="Cambria"/>
          <w:w w:val="109"/>
          <w:sz w:val="22"/>
          <w:szCs w:val="22"/>
        </w:rPr>
        <w:t>(λt) = 1/</w:t>
      </w:r>
      <w:r w:rsidRPr="005F02A6">
        <w:rPr>
          <w:rFonts w:ascii="Cambria" w:eastAsia="Arial" w:hAnsi="Cambria"/>
          <w:w w:val="109"/>
          <w:sz w:val="22"/>
          <w:szCs w:val="22"/>
        </w:rPr>
        <w:sym w:font="Symbol" w:char="F073"/>
      </w:r>
      <w:r w:rsidRPr="005F02A6">
        <w:rPr>
          <w:rFonts w:ascii="Cambria" w:eastAsia="Arial" w:hAnsi="Cambria"/>
          <w:w w:val="109"/>
          <w:sz w:val="22"/>
          <w:szCs w:val="22"/>
        </w:rPr>
        <w:t>(log</w:t>
      </w:r>
      <w:r w:rsidRPr="005F02A6">
        <w:rPr>
          <w:rFonts w:ascii="Cambria" w:eastAsia="Arial" w:hAnsi="Cambria"/>
          <w:w w:val="109"/>
          <w:sz w:val="22"/>
          <w:szCs w:val="22"/>
          <w:vertAlign w:val="subscript"/>
        </w:rPr>
        <w:t>e</w:t>
      </w:r>
      <w:r w:rsidRPr="005F02A6">
        <w:rPr>
          <w:rFonts w:ascii="Cambria" w:eastAsia="Arial" w:hAnsi="Cambria"/>
          <w:w w:val="109"/>
          <w:sz w:val="22"/>
          <w:szCs w:val="22"/>
        </w:rPr>
        <w:t>t – Xβ),</w:t>
      </w:r>
    </w:p>
    <w:p w:rsidR="002B2F5C" w:rsidRPr="005F02A6" w:rsidRDefault="002B2F5C" w:rsidP="002B2F5C">
      <w:pPr>
        <w:spacing w:line="480" w:lineRule="auto"/>
        <w:rPr>
          <w:rFonts w:ascii="Cambria" w:hAnsi="Cambria"/>
          <w:sz w:val="22"/>
          <w:szCs w:val="22"/>
        </w:rPr>
      </w:pPr>
      <w:r w:rsidRPr="005F02A6">
        <w:rPr>
          <w:rFonts w:ascii="Cambria" w:hAnsi="Cambria"/>
          <w:sz w:val="22"/>
          <w:szCs w:val="22"/>
        </w:rPr>
        <w:t>where</w:t>
      </w:r>
      <w:r w:rsidRPr="005F02A6">
        <w:rPr>
          <w:rFonts w:ascii="Cambria" w:hAnsi="Cambria"/>
          <w:spacing w:val="10"/>
          <w:sz w:val="22"/>
          <w:szCs w:val="22"/>
        </w:rPr>
        <w:t xml:space="preserve"> </w:t>
      </w:r>
      <w:r w:rsidRPr="005F02A6">
        <w:rPr>
          <w:rFonts w:ascii="Cambria" w:hAnsi="Cambria"/>
          <w:sz w:val="22"/>
          <w:szCs w:val="22"/>
        </w:rPr>
        <w:t>the</w:t>
      </w:r>
      <w:r w:rsidRPr="005F02A6">
        <w:rPr>
          <w:rFonts w:ascii="Cambria" w:hAnsi="Cambria"/>
          <w:spacing w:val="21"/>
          <w:sz w:val="22"/>
          <w:szCs w:val="22"/>
        </w:rPr>
        <w:t xml:space="preserve"> </w:t>
      </w:r>
      <w:r w:rsidRPr="005F02A6">
        <w:rPr>
          <w:rFonts w:ascii="Cambria" w:hAnsi="Cambria"/>
          <w:sz w:val="22"/>
          <w:szCs w:val="22"/>
        </w:rPr>
        <w:t>probability</w:t>
      </w:r>
      <w:r w:rsidRPr="005F02A6">
        <w:rPr>
          <w:rFonts w:ascii="Cambria" w:hAnsi="Cambria"/>
          <w:spacing w:val="31"/>
          <w:sz w:val="22"/>
          <w:szCs w:val="22"/>
        </w:rPr>
        <w:t xml:space="preserve"> </w:t>
      </w:r>
      <w:r w:rsidRPr="005F02A6">
        <w:rPr>
          <w:rFonts w:ascii="Cambria" w:hAnsi="Cambria"/>
          <w:sz w:val="22"/>
          <w:szCs w:val="22"/>
        </w:rPr>
        <w:t>density</w:t>
      </w:r>
      <w:r w:rsidRPr="005F02A6">
        <w:rPr>
          <w:rFonts w:ascii="Cambria" w:hAnsi="Cambria"/>
          <w:spacing w:val="13"/>
          <w:sz w:val="22"/>
          <w:szCs w:val="22"/>
        </w:rPr>
        <w:t xml:space="preserve"> </w:t>
      </w:r>
      <w:r w:rsidRPr="005F02A6">
        <w:rPr>
          <w:rFonts w:ascii="Cambria" w:hAnsi="Cambria"/>
          <w:sz w:val="22"/>
          <w:szCs w:val="22"/>
        </w:rPr>
        <w:t>function</w:t>
      </w:r>
      <w:r w:rsidRPr="005F02A6">
        <w:rPr>
          <w:rFonts w:ascii="Cambria" w:hAnsi="Cambria"/>
          <w:spacing w:val="19"/>
          <w:sz w:val="22"/>
          <w:szCs w:val="22"/>
        </w:rPr>
        <w:t xml:space="preserve"> </w:t>
      </w:r>
      <w:r w:rsidRPr="005F02A6">
        <w:rPr>
          <w:rFonts w:ascii="Cambria" w:hAnsi="Cambria"/>
          <w:sz w:val="22"/>
          <w:szCs w:val="22"/>
        </w:rPr>
        <w:t>for</w:t>
      </w:r>
      <w:r w:rsidRPr="005F02A6">
        <w:rPr>
          <w:rFonts w:ascii="Cambria" w:hAnsi="Cambria"/>
          <w:spacing w:val="21"/>
          <w:sz w:val="22"/>
          <w:szCs w:val="22"/>
        </w:rPr>
        <w:t xml:space="preserve"> </w:t>
      </w:r>
      <w:r w:rsidRPr="005F02A6">
        <w:rPr>
          <w:rFonts w:ascii="Cambria" w:eastAsia="Arial" w:hAnsi="Cambria"/>
          <w:sz w:val="22"/>
          <w:szCs w:val="22"/>
        </w:rPr>
        <w:t>v</w:t>
      </w:r>
      <w:r w:rsidRPr="005F02A6">
        <w:rPr>
          <w:rFonts w:ascii="Cambria" w:eastAsia="Arial" w:hAnsi="Cambria"/>
          <w:spacing w:val="12"/>
          <w:sz w:val="22"/>
          <w:szCs w:val="22"/>
        </w:rPr>
        <w:t xml:space="preserve"> </w:t>
      </w:r>
      <w:r w:rsidRPr="005F02A6">
        <w:rPr>
          <w:rFonts w:ascii="Cambria" w:hAnsi="Cambria"/>
          <w:sz w:val="22"/>
          <w:szCs w:val="22"/>
        </w:rPr>
        <w:t>is</w:t>
      </w:r>
    </w:p>
    <w:p w:rsidR="002B2F5C" w:rsidRPr="005F02A6" w:rsidRDefault="002B2F5C" w:rsidP="002B2F5C">
      <w:pPr>
        <w:spacing w:line="480" w:lineRule="auto"/>
        <w:jc w:val="center"/>
        <w:rPr>
          <w:rFonts w:ascii="Cambria" w:hAnsi="Cambria"/>
          <w:sz w:val="22"/>
          <w:szCs w:val="22"/>
        </w:rPr>
      </w:pPr>
      <w:r w:rsidRPr="005F02A6">
        <w:rPr>
          <w:rFonts w:ascii="Cambria" w:hAnsi="Cambria"/>
          <w:sz w:val="22"/>
          <w:szCs w:val="22"/>
        </w:rPr>
        <w:t>f(v)</w:t>
      </w:r>
      <w:r w:rsidRPr="005F02A6">
        <w:rPr>
          <w:rFonts w:ascii="Cambria" w:hAnsi="Cambria"/>
          <w:spacing w:val="47"/>
          <w:sz w:val="22"/>
          <w:szCs w:val="22"/>
        </w:rPr>
        <w:t xml:space="preserve"> </w:t>
      </w:r>
      <w:r w:rsidRPr="005F02A6">
        <w:rPr>
          <w:rFonts w:ascii="Cambria" w:eastAsia="Arial" w:hAnsi="Cambria"/>
          <w:w w:val="160"/>
          <w:sz w:val="22"/>
          <w:szCs w:val="22"/>
        </w:rPr>
        <w:t>=</w:t>
      </w:r>
      <w:r w:rsidRPr="005F02A6">
        <w:rPr>
          <w:rFonts w:ascii="Cambria" w:eastAsia="Arial" w:hAnsi="Cambria"/>
          <w:spacing w:val="-38"/>
          <w:w w:val="160"/>
          <w:sz w:val="22"/>
          <w:szCs w:val="22"/>
        </w:rPr>
        <w:t xml:space="preserve"> </w:t>
      </w:r>
      <w:r w:rsidRPr="005F02A6">
        <w:rPr>
          <w:rFonts w:ascii="Cambria" w:hAnsi="Cambria"/>
          <w:sz w:val="22"/>
          <w:szCs w:val="22"/>
        </w:rPr>
        <w:t>(1/</w:t>
      </w:r>
      <w:r w:rsidRPr="005F02A6">
        <w:rPr>
          <w:rFonts w:ascii="Cambria" w:hAnsi="Cambria"/>
          <w:sz w:val="22"/>
          <w:szCs w:val="22"/>
        </w:rPr>
        <w:sym w:font="Symbol" w:char="F073"/>
      </w:r>
      <w:r w:rsidRPr="005F02A6">
        <w:rPr>
          <w:rFonts w:ascii="Cambria" w:hAnsi="Cambria"/>
          <w:sz w:val="22"/>
          <w:szCs w:val="22"/>
        </w:rPr>
        <w:t>)</w:t>
      </w:r>
      <w:r w:rsidRPr="005F02A6">
        <w:rPr>
          <w:rFonts w:ascii="Cambria" w:hAnsi="Cambria"/>
          <w:w w:val="121"/>
          <w:sz w:val="22"/>
          <w:szCs w:val="22"/>
        </w:rPr>
        <w:t>exp</w:t>
      </w:r>
      <w:r w:rsidRPr="005F02A6">
        <w:rPr>
          <w:rFonts w:ascii="Cambria" w:hAnsi="Cambria"/>
          <w:w w:val="122"/>
          <w:sz w:val="22"/>
          <w:szCs w:val="22"/>
        </w:rPr>
        <w:t>(v-</w:t>
      </w:r>
      <w:r w:rsidRPr="005F02A6">
        <w:rPr>
          <w:rFonts w:ascii="Cambria" w:hAnsi="Cambria"/>
          <w:spacing w:val="-24"/>
          <w:sz w:val="22"/>
          <w:szCs w:val="22"/>
        </w:rPr>
        <w:t xml:space="preserve"> </w:t>
      </w:r>
      <w:r w:rsidRPr="005F02A6">
        <w:rPr>
          <w:rFonts w:ascii="Cambria" w:hAnsi="Cambria"/>
          <w:w w:val="118"/>
          <w:sz w:val="22"/>
          <w:szCs w:val="22"/>
        </w:rPr>
        <w:t>e</w:t>
      </w:r>
      <w:r w:rsidRPr="005F02A6">
        <w:rPr>
          <w:rFonts w:ascii="Cambria" w:eastAsia="Arial" w:hAnsi="Cambria"/>
          <w:sz w:val="22"/>
          <w:szCs w:val="22"/>
          <w:vertAlign w:val="superscript"/>
        </w:rPr>
        <w:t>v</w:t>
      </w:r>
      <w:r w:rsidR="00802576" w:rsidRPr="005F02A6">
        <w:rPr>
          <w:rFonts w:ascii="Cambria" w:eastAsia="Arial" w:hAnsi="Cambria"/>
          <w:sz w:val="22"/>
          <w:szCs w:val="22"/>
          <w:vertAlign w:val="superscript"/>
        </w:rPr>
        <w:t xml:space="preserve"> </w:t>
      </w:r>
      <w:r w:rsidRPr="005F02A6">
        <w:rPr>
          <w:rFonts w:ascii="Cambria" w:hAnsi="Cambria"/>
          <w:w w:val="119"/>
          <w:sz w:val="22"/>
          <w:szCs w:val="22"/>
        </w:rPr>
        <w:t>),</w:t>
      </w:r>
    </w:p>
    <w:p w:rsidR="002B2F5C" w:rsidRPr="005F02A6" w:rsidRDefault="002B2F5C" w:rsidP="002B2F5C">
      <w:pPr>
        <w:spacing w:line="480" w:lineRule="auto"/>
        <w:rPr>
          <w:rFonts w:ascii="Cambria" w:hAnsi="Cambria"/>
          <w:sz w:val="22"/>
          <w:szCs w:val="22"/>
        </w:rPr>
      </w:pPr>
      <w:r w:rsidRPr="005F02A6">
        <w:rPr>
          <w:rFonts w:ascii="Cambria" w:hAnsi="Cambria"/>
          <w:sz w:val="22"/>
          <w:szCs w:val="22"/>
        </w:rPr>
        <w:t>and</w:t>
      </w:r>
      <w:r w:rsidRPr="005F02A6">
        <w:rPr>
          <w:rFonts w:ascii="Cambria" w:hAnsi="Cambria"/>
          <w:spacing w:val="35"/>
          <w:sz w:val="22"/>
          <w:szCs w:val="22"/>
        </w:rPr>
        <w:t xml:space="preserve"> </w:t>
      </w:r>
      <w:r w:rsidRPr="005F02A6">
        <w:rPr>
          <w:rFonts w:ascii="Cambria" w:hAnsi="Cambria"/>
          <w:sz w:val="22"/>
          <w:szCs w:val="22"/>
        </w:rPr>
        <w:t>the</w:t>
      </w:r>
      <w:r w:rsidRPr="005F02A6">
        <w:rPr>
          <w:rFonts w:ascii="Cambria" w:hAnsi="Cambria"/>
          <w:spacing w:val="13"/>
          <w:sz w:val="22"/>
          <w:szCs w:val="22"/>
        </w:rPr>
        <w:t xml:space="preserve"> </w:t>
      </w:r>
      <w:r w:rsidRPr="005F02A6">
        <w:rPr>
          <w:rFonts w:ascii="Cambria" w:hAnsi="Cambria"/>
          <w:sz w:val="22"/>
          <w:szCs w:val="22"/>
        </w:rPr>
        <w:t>survival</w:t>
      </w:r>
      <w:r w:rsidRPr="005F02A6">
        <w:rPr>
          <w:rFonts w:ascii="Cambria" w:hAnsi="Cambria"/>
          <w:spacing w:val="17"/>
          <w:sz w:val="22"/>
          <w:szCs w:val="22"/>
        </w:rPr>
        <w:t xml:space="preserve"> </w:t>
      </w:r>
      <w:r w:rsidRPr="005F02A6">
        <w:rPr>
          <w:rFonts w:ascii="Cambria" w:hAnsi="Cambria"/>
          <w:sz w:val="22"/>
          <w:szCs w:val="22"/>
        </w:rPr>
        <w:t>function</w:t>
      </w:r>
      <w:r w:rsidRPr="005F02A6">
        <w:rPr>
          <w:rFonts w:ascii="Cambria" w:hAnsi="Cambria"/>
          <w:spacing w:val="28"/>
          <w:sz w:val="22"/>
          <w:szCs w:val="22"/>
        </w:rPr>
        <w:t xml:space="preserve"> </w:t>
      </w:r>
      <w:r w:rsidRPr="005F02A6">
        <w:rPr>
          <w:rFonts w:ascii="Cambria" w:hAnsi="Cambria"/>
          <w:sz w:val="22"/>
          <w:szCs w:val="22"/>
        </w:rPr>
        <w:t>is</w:t>
      </w:r>
    </w:p>
    <w:p w:rsidR="002B2F5C" w:rsidRPr="005F02A6" w:rsidRDefault="002B2F5C" w:rsidP="002B2F5C">
      <w:pPr>
        <w:spacing w:line="480" w:lineRule="auto"/>
        <w:jc w:val="center"/>
        <w:rPr>
          <w:rFonts w:ascii="Cambria" w:eastAsia="Arial" w:hAnsi="Cambria"/>
          <w:sz w:val="22"/>
          <w:szCs w:val="22"/>
        </w:rPr>
      </w:pPr>
      <w:r w:rsidRPr="005F02A6">
        <w:rPr>
          <w:rFonts w:ascii="Cambria" w:eastAsia="Arial" w:hAnsi="Cambria"/>
          <w:sz w:val="22"/>
          <w:szCs w:val="22"/>
        </w:rPr>
        <w:t>S(v)</w:t>
      </w:r>
      <w:r w:rsidRPr="005F02A6">
        <w:rPr>
          <w:rFonts w:ascii="Cambria" w:eastAsia="Arial" w:hAnsi="Cambria"/>
          <w:spacing w:val="-23"/>
          <w:sz w:val="22"/>
          <w:szCs w:val="22"/>
        </w:rPr>
        <w:t xml:space="preserve"> </w:t>
      </w:r>
      <w:r w:rsidRPr="005F02A6">
        <w:rPr>
          <w:rFonts w:ascii="Cambria" w:eastAsia="Arial" w:hAnsi="Cambria"/>
          <w:w w:val="152"/>
          <w:sz w:val="22"/>
          <w:szCs w:val="22"/>
        </w:rPr>
        <w:t>=</w:t>
      </w:r>
      <w:r w:rsidRPr="005F02A6">
        <w:rPr>
          <w:rFonts w:ascii="Cambria" w:eastAsia="Arial" w:hAnsi="Cambria"/>
          <w:spacing w:val="-38"/>
          <w:w w:val="152"/>
          <w:sz w:val="22"/>
          <w:szCs w:val="22"/>
        </w:rPr>
        <w:t xml:space="preserve"> </w:t>
      </w:r>
      <w:r w:rsidRPr="005F02A6">
        <w:rPr>
          <w:rFonts w:ascii="Cambria" w:hAnsi="Cambria"/>
          <w:w w:val="99"/>
          <w:sz w:val="22"/>
          <w:szCs w:val="22"/>
        </w:rPr>
        <w:t>exp</w:t>
      </w:r>
      <w:r w:rsidRPr="005F02A6">
        <w:rPr>
          <w:rFonts w:ascii="Cambria" w:hAnsi="Cambria"/>
          <w:spacing w:val="9"/>
          <w:sz w:val="22"/>
          <w:szCs w:val="22"/>
        </w:rPr>
        <w:t>(</w:t>
      </w:r>
      <w:r w:rsidRPr="005F02A6">
        <w:rPr>
          <w:rFonts w:ascii="Cambria" w:eastAsia="Arial" w:hAnsi="Cambria"/>
          <w:w w:val="128"/>
          <w:sz w:val="22"/>
          <w:szCs w:val="22"/>
        </w:rPr>
        <w:t>-e</w:t>
      </w:r>
      <w:r w:rsidRPr="005F02A6">
        <w:rPr>
          <w:rFonts w:ascii="Cambria" w:eastAsia="Arial" w:hAnsi="Cambria"/>
          <w:sz w:val="22"/>
          <w:szCs w:val="22"/>
          <w:vertAlign w:val="superscript"/>
        </w:rPr>
        <w:t xml:space="preserve"> v</w:t>
      </w:r>
      <w:r w:rsidRPr="005F02A6">
        <w:rPr>
          <w:rFonts w:ascii="Cambria" w:eastAsia="Arial" w:hAnsi="Cambria"/>
          <w:w w:val="129"/>
          <w:sz w:val="22"/>
          <w:szCs w:val="22"/>
        </w:rPr>
        <w:t>)</w:t>
      </w:r>
      <w:r w:rsidRPr="005F02A6">
        <w:rPr>
          <w:rFonts w:ascii="Cambria" w:eastAsia="Arial" w:hAnsi="Cambria"/>
          <w:w w:val="128"/>
          <w:sz w:val="22"/>
          <w:szCs w:val="22"/>
        </w:rPr>
        <w:t>.</w:t>
      </w:r>
    </w:p>
    <w:p w:rsidR="002B2F5C" w:rsidRPr="005F02A6" w:rsidRDefault="002B2F5C" w:rsidP="002B2F5C">
      <w:pPr>
        <w:spacing w:line="480" w:lineRule="auto"/>
        <w:rPr>
          <w:rFonts w:ascii="Cambria" w:hAnsi="Cambria"/>
          <w:sz w:val="22"/>
          <w:szCs w:val="22"/>
        </w:rPr>
      </w:pPr>
      <w:r w:rsidRPr="005F02A6">
        <w:rPr>
          <w:rFonts w:ascii="Cambria" w:hAnsi="Cambria"/>
          <w:sz w:val="22"/>
          <w:szCs w:val="22"/>
        </w:rPr>
        <w:t>The</w:t>
      </w:r>
      <w:r w:rsidRPr="005F02A6">
        <w:rPr>
          <w:rFonts w:ascii="Cambria" w:hAnsi="Cambria"/>
          <w:spacing w:val="27"/>
          <w:sz w:val="22"/>
          <w:szCs w:val="22"/>
        </w:rPr>
        <w:t xml:space="preserve"> </w:t>
      </w:r>
      <w:r w:rsidRPr="005F02A6">
        <w:rPr>
          <w:rFonts w:ascii="Cambria" w:hAnsi="Cambria"/>
          <w:sz w:val="22"/>
          <w:szCs w:val="22"/>
        </w:rPr>
        <w:t>log-likelihood</w:t>
      </w:r>
      <w:r w:rsidRPr="005F02A6">
        <w:rPr>
          <w:rFonts w:ascii="Cambria" w:hAnsi="Cambria"/>
          <w:spacing w:val="16"/>
          <w:sz w:val="22"/>
          <w:szCs w:val="22"/>
        </w:rPr>
        <w:t xml:space="preserve"> </w:t>
      </w:r>
      <w:r w:rsidRPr="005F02A6">
        <w:rPr>
          <w:rFonts w:ascii="Cambria" w:hAnsi="Cambria"/>
          <w:sz w:val="22"/>
          <w:szCs w:val="22"/>
        </w:rPr>
        <w:t>function</w:t>
      </w:r>
      <w:r w:rsidRPr="005F02A6">
        <w:rPr>
          <w:rFonts w:ascii="Cambria" w:hAnsi="Cambria"/>
          <w:spacing w:val="28"/>
          <w:sz w:val="22"/>
          <w:szCs w:val="22"/>
        </w:rPr>
        <w:t xml:space="preserve"> </w:t>
      </w:r>
      <w:r w:rsidRPr="005F02A6">
        <w:rPr>
          <w:rFonts w:ascii="Cambria" w:hAnsi="Cambria"/>
          <w:sz w:val="22"/>
          <w:szCs w:val="22"/>
        </w:rPr>
        <w:t>is</w:t>
      </w:r>
    </w:p>
    <w:p w:rsidR="002B2F5C" w:rsidRPr="005F02A6" w:rsidRDefault="00893DFF" w:rsidP="002B2F5C">
      <w:pPr>
        <w:spacing w:line="480" w:lineRule="auto"/>
        <w:jc w:val="center"/>
        <w:rPr>
          <w:rFonts w:ascii="Cambria" w:hAnsi="Cambria"/>
          <w:b/>
          <w:sz w:val="22"/>
          <w:szCs w:val="22"/>
        </w:rPr>
      </w:pPr>
      <w:r w:rsidRPr="005F02A6">
        <w:rPr>
          <w:rFonts w:ascii="Cambria" w:hAnsi="Cambria"/>
          <w:position w:val="-1"/>
          <w:sz w:val="22"/>
          <w:szCs w:val="22"/>
        </w:rPr>
        <w:t>log</w:t>
      </w:r>
      <w:r w:rsidRPr="005F02A6">
        <w:rPr>
          <w:rFonts w:ascii="Cambria" w:hAnsi="Cambria"/>
          <w:position w:val="-1"/>
          <w:sz w:val="22"/>
          <w:szCs w:val="22"/>
          <w:vertAlign w:val="subscript"/>
        </w:rPr>
        <w:t>e</w:t>
      </w:r>
      <w:r w:rsidR="002B2F5C" w:rsidRPr="005F02A6">
        <w:rPr>
          <w:rFonts w:ascii="Cambria" w:hAnsi="Cambria"/>
          <w:position w:val="-1"/>
          <w:sz w:val="22"/>
          <w:szCs w:val="22"/>
        </w:rPr>
        <w:t>L</w:t>
      </w:r>
      <w:r w:rsidR="002B2F5C" w:rsidRPr="005F02A6">
        <w:rPr>
          <w:rFonts w:ascii="Cambria" w:hAnsi="Cambria"/>
          <w:spacing w:val="34"/>
          <w:position w:val="-1"/>
          <w:sz w:val="22"/>
          <w:szCs w:val="22"/>
        </w:rPr>
        <w:t xml:space="preserve"> </w:t>
      </w:r>
      <w:r w:rsidR="002B2F5C" w:rsidRPr="005F02A6">
        <w:rPr>
          <w:rFonts w:ascii="Cambria" w:eastAsia="Arial" w:hAnsi="Cambria"/>
          <w:w w:val="180"/>
          <w:position w:val="-1"/>
          <w:sz w:val="22"/>
          <w:szCs w:val="22"/>
        </w:rPr>
        <w:t>=</w:t>
      </w:r>
      <w:r w:rsidR="002B2F5C" w:rsidRPr="005F02A6">
        <w:rPr>
          <w:rFonts w:ascii="Cambria" w:eastAsia="Arial" w:hAnsi="Cambria"/>
          <w:spacing w:val="-33"/>
          <w:w w:val="180"/>
          <w:position w:val="-1"/>
          <w:sz w:val="22"/>
          <w:szCs w:val="22"/>
        </w:rPr>
        <w:t xml:space="preserve"> </w:t>
      </w:r>
      <w:r w:rsidR="002B2F5C" w:rsidRPr="005F02A6">
        <w:rPr>
          <w:rFonts w:ascii="Cambria" w:hAnsi="Cambria"/>
          <w:sz w:val="22"/>
          <w:szCs w:val="22"/>
        </w:rPr>
        <w:t>Σ [δlog</w:t>
      </w:r>
      <w:r w:rsidR="002B2F5C" w:rsidRPr="005F02A6">
        <w:rPr>
          <w:rFonts w:ascii="Cambria" w:hAnsi="Cambria"/>
          <w:sz w:val="22"/>
          <w:szCs w:val="22"/>
          <w:vertAlign w:val="subscript"/>
        </w:rPr>
        <w:t xml:space="preserve">e </w:t>
      </w:r>
      <w:r w:rsidR="002B2F5C" w:rsidRPr="005F02A6">
        <w:rPr>
          <w:rFonts w:ascii="Cambria" w:hAnsi="Cambria"/>
          <w:sz w:val="22"/>
          <w:szCs w:val="22"/>
        </w:rPr>
        <w:t>f(v) + (1 – δ) log</w:t>
      </w:r>
      <w:r w:rsidR="002B2F5C" w:rsidRPr="005F02A6">
        <w:rPr>
          <w:rFonts w:ascii="Cambria" w:hAnsi="Cambria"/>
          <w:sz w:val="22"/>
          <w:szCs w:val="22"/>
          <w:vertAlign w:val="subscript"/>
        </w:rPr>
        <w:t xml:space="preserve">e </w:t>
      </w:r>
      <w:r w:rsidR="002B2F5C" w:rsidRPr="005F02A6">
        <w:rPr>
          <w:rFonts w:ascii="Cambria" w:eastAsia="Arial" w:hAnsi="Cambria"/>
          <w:sz w:val="22"/>
          <w:szCs w:val="22"/>
        </w:rPr>
        <w:t>S(v)]</w:t>
      </w:r>
    </w:p>
    <w:p w:rsidR="002B2F5C" w:rsidRPr="005F02A6" w:rsidRDefault="002B2F5C" w:rsidP="002B2F5C">
      <w:pPr>
        <w:spacing w:line="480" w:lineRule="auto"/>
        <w:rPr>
          <w:rFonts w:ascii="Cambria" w:hAnsi="Cambria"/>
          <w:sz w:val="22"/>
          <w:szCs w:val="22"/>
        </w:rPr>
      </w:pPr>
      <w:r w:rsidRPr="005F02A6">
        <w:rPr>
          <w:rFonts w:ascii="Cambria" w:hAnsi="Cambria"/>
          <w:w w:val="107"/>
          <w:sz w:val="22"/>
          <w:szCs w:val="22"/>
        </w:rPr>
        <w:t>or</w:t>
      </w:r>
    </w:p>
    <w:p w:rsidR="002B2F5C" w:rsidRPr="005F02A6" w:rsidRDefault="002B2F5C" w:rsidP="002B2F5C">
      <w:pPr>
        <w:spacing w:line="480" w:lineRule="auto"/>
        <w:jc w:val="center"/>
        <w:rPr>
          <w:rFonts w:ascii="Cambria" w:hAnsi="Cambria"/>
          <w:sz w:val="22"/>
          <w:szCs w:val="22"/>
        </w:rPr>
      </w:pPr>
      <w:r w:rsidRPr="005F02A6">
        <w:rPr>
          <w:rFonts w:ascii="Cambria" w:hAnsi="Cambria"/>
          <w:position w:val="-1"/>
          <w:sz w:val="22"/>
          <w:szCs w:val="22"/>
        </w:rPr>
        <w:t>log</w:t>
      </w:r>
      <w:r w:rsidR="00893DFF" w:rsidRPr="005F02A6">
        <w:rPr>
          <w:rFonts w:ascii="Cambria" w:hAnsi="Cambria"/>
          <w:spacing w:val="5"/>
          <w:position w:val="-1"/>
          <w:sz w:val="22"/>
          <w:szCs w:val="22"/>
          <w:vertAlign w:val="subscript"/>
        </w:rPr>
        <w:t>e</w:t>
      </w:r>
      <w:r w:rsidRPr="005F02A6">
        <w:rPr>
          <w:rFonts w:ascii="Cambria" w:eastAsia="Arial" w:hAnsi="Cambria"/>
          <w:position w:val="-1"/>
          <w:sz w:val="22"/>
          <w:szCs w:val="22"/>
        </w:rPr>
        <w:t>L</w:t>
      </w:r>
      <w:r w:rsidRPr="005F02A6">
        <w:rPr>
          <w:rFonts w:ascii="Cambria" w:eastAsia="Arial" w:hAnsi="Cambria"/>
          <w:spacing w:val="22"/>
          <w:position w:val="-1"/>
          <w:sz w:val="22"/>
          <w:szCs w:val="22"/>
        </w:rPr>
        <w:t xml:space="preserve"> </w:t>
      </w:r>
      <w:r w:rsidRPr="005F02A6">
        <w:rPr>
          <w:rFonts w:ascii="Cambria" w:eastAsia="Arial" w:hAnsi="Cambria"/>
          <w:w w:val="160"/>
          <w:position w:val="-1"/>
          <w:sz w:val="22"/>
          <w:szCs w:val="22"/>
        </w:rPr>
        <w:t>=</w:t>
      </w:r>
      <w:r w:rsidRPr="005F02A6">
        <w:rPr>
          <w:rFonts w:ascii="Cambria" w:eastAsia="Arial" w:hAnsi="Cambria"/>
          <w:spacing w:val="-23"/>
          <w:w w:val="160"/>
          <w:position w:val="-1"/>
          <w:sz w:val="22"/>
          <w:szCs w:val="22"/>
        </w:rPr>
        <w:t xml:space="preserve"> </w:t>
      </w:r>
      <w:r w:rsidRPr="005F02A6">
        <w:rPr>
          <w:rFonts w:ascii="Cambria" w:hAnsi="Cambria"/>
          <w:sz w:val="22"/>
          <w:szCs w:val="22"/>
        </w:rPr>
        <w:t>Σ [δ(v - log</w:t>
      </w:r>
      <w:r w:rsidRPr="005F02A6">
        <w:rPr>
          <w:rFonts w:ascii="Cambria" w:hAnsi="Cambria"/>
          <w:sz w:val="22"/>
          <w:szCs w:val="22"/>
          <w:vertAlign w:val="subscript"/>
        </w:rPr>
        <w:t xml:space="preserve">e </w:t>
      </w:r>
      <w:r w:rsidRPr="005F02A6">
        <w:rPr>
          <w:rFonts w:ascii="Cambria" w:hAnsi="Cambria"/>
          <w:sz w:val="22"/>
          <w:szCs w:val="22"/>
        </w:rPr>
        <w:sym w:font="Symbol" w:char="F073"/>
      </w:r>
      <w:r w:rsidRPr="005F02A6">
        <w:rPr>
          <w:rFonts w:ascii="Cambria" w:hAnsi="Cambria"/>
          <w:sz w:val="22"/>
          <w:szCs w:val="22"/>
        </w:rPr>
        <w:t xml:space="preserve">) - </w:t>
      </w:r>
      <w:r w:rsidRPr="005F02A6">
        <w:rPr>
          <w:rFonts w:ascii="Cambria" w:eastAsia="Arial" w:hAnsi="Cambria"/>
          <w:w w:val="128"/>
          <w:sz w:val="22"/>
          <w:szCs w:val="22"/>
        </w:rPr>
        <w:t>e</w:t>
      </w:r>
      <w:r w:rsidRPr="005F02A6">
        <w:rPr>
          <w:rFonts w:ascii="Cambria" w:eastAsia="Arial" w:hAnsi="Cambria"/>
          <w:sz w:val="22"/>
          <w:szCs w:val="22"/>
          <w:vertAlign w:val="superscript"/>
        </w:rPr>
        <w:t xml:space="preserve"> v</w:t>
      </w:r>
      <w:r w:rsidRPr="005F02A6">
        <w:rPr>
          <w:rFonts w:ascii="Cambria" w:eastAsia="Arial" w:hAnsi="Cambria"/>
          <w:sz w:val="22"/>
          <w:szCs w:val="22"/>
        </w:rPr>
        <w:t>],</w:t>
      </w:r>
    </w:p>
    <w:p w:rsidR="00EE6B83" w:rsidRPr="005F02A6" w:rsidRDefault="002B2F5C" w:rsidP="00D8361B">
      <w:pPr>
        <w:spacing w:line="480" w:lineRule="auto"/>
        <w:rPr>
          <w:rFonts w:ascii="Cambria" w:hAnsi="Cambria"/>
          <w:sz w:val="22"/>
          <w:szCs w:val="22"/>
        </w:rPr>
      </w:pPr>
      <w:r w:rsidRPr="005F02A6">
        <w:rPr>
          <w:rFonts w:ascii="Cambria" w:hAnsi="Cambria"/>
          <w:sz w:val="22"/>
          <w:szCs w:val="22"/>
        </w:rPr>
        <w:t>which</w:t>
      </w:r>
      <w:r w:rsidRPr="005F02A6">
        <w:rPr>
          <w:rFonts w:ascii="Cambria" w:hAnsi="Cambria"/>
          <w:spacing w:val="16"/>
          <w:sz w:val="22"/>
          <w:szCs w:val="22"/>
        </w:rPr>
        <w:t xml:space="preserve"> is </w:t>
      </w:r>
      <w:r w:rsidRPr="005F02A6">
        <w:rPr>
          <w:rFonts w:ascii="Cambria" w:hAnsi="Cambria"/>
          <w:sz w:val="22"/>
          <w:szCs w:val="22"/>
        </w:rPr>
        <w:t>maximized</w:t>
      </w:r>
      <w:r w:rsidRPr="005F02A6">
        <w:rPr>
          <w:rFonts w:ascii="Cambria" w:hAnsi="Cambria"/>
          <w:spacing w:val="13"/>
          <w:sz w:val="22"/>
          <w:szCs w:val="22"/>
        </w:rPr>
        <w:t xml:space="preserve"> </w:t>
      </w:r>
      <w:r w:rsidRPr="005F02A6">
        <w:rPr>
          <w:rFonts w:ascii="Cambria" w:hAnsi="Cambria"/>
          <w:sz w:val="22"/>
          <w:szCs w:val="22"/>
        </w:rPr>
        <w:t>to</w:t>
      </w:r>
      <w:r w:rsidRPr="005F02A6">
        <w:rPr>
          <w:rFonts w:ascii="Cambria" w:hAnsi="Cambria"/>
          <w:spacing w:val="32"/>
          <w:sz w:val="22"/>
          <w:szCs w:val="22"/>
        </w:rPr>
        <w:t xml:space="preserve"> </w:t>
      </w:r>
      <w:r w:rsidRPr="005F02A6">
        <w:rPr>
          <w:rFonts w:ascii="Cambria" w:hAnsi="Cambria"/>
          <w:sz w:val="22"/>
          <w:szCs w:val="22"/>
        </w:rPr>
        <w:t>obtain</w:t>
      </w:r>
      <w:r w:rsidRPr="005F02A6">
        <w:rPr>
          <w:rFonts w:ascii="Cambria" w:hAnsi="Cambria"/>
          <w:spacing w:val="42"/>
          <w:sz w:val="22"/>
          <w:szCs w:val="22"/>
        </w:rPr>
        <w:t xml:space="preserve"> </w:t>
      </w:r>
      <w:r w:rsidRPr="005F02A6">
        <w:rPr>
          <w:rFonts w:ascii="Cambria" w:hAnsi="Cambria"/>
          <w:sz w:val="22"/>
          <w:szCs w:val="22"/>
        </w:rPr>
        <w:t>solution</w:t>
      </w:r>
      <w:r w:rsidRPr="005F02A6">
        <w:rPr>
          <w:rFonts w:ascii="Cambria" w:hAnsi="Cambria"/>
          <w:spacing w:val="46"/>
          <w:sz w:val="22"/>
          <w:szCs w:val="22"/>
        </w:rPr>
        <w:t xml:space="preserve"> </w:t>
      </w:r>
      <w:r w:rsidRPr="005F02A6">
        <w:rPr>
          <w:rFonts w:ascii="Cambria" w:hAnsi="Cambria"/>
          <w:sz w:val="22"/>
          <w:szCs w:val="22"/>
        </w:rPr>
        <w:t>values</w:t>
      </w:r>
      <w:r w:rsidRPr="005F02A6">
        <w:rPr>
          <w:rFonts w:ascii="Cambria" w:hAnsi="Cambria"/>
          <w:spacing w:val="4"/>
          <w:sz w:val="22"/>
          <w:szCs w:val="22"/>
        </w:rPr>
        <w:t xml:space="preserve"> </w:t>
      </w:r>
      <w:r w:rsidRPr="005F02A6">
        <w:rPr>
          <w:rFonts w:ascii="Cambria" w:hAnsi="Cambria"/>
          <w:sz w:val="22"/>
          <w:szCs w:val="22"/>
        </w:rPr>
        <w:t>for</w:t>
      </w:r>
      <w:r w:rsidRPr="005F02A6">
        <w:rPr>
          <w:rFonts w:ascii="Cambria" w:hAnsi="Cambria"/>
          <w:spacing w:val="33"/>
          <w:sz w:val="22"/>
          <w:szCs w:val="22"/>
        </w:rPr>
        <w:t xml:space="preserve"> </w:t>
      </w:r>
      <w:r w:rsidRPr="005F02A6">
        <w:rPr>
          <w:rFonts w:ascii="Cambria" w:hAnsi="Cambria"/>
          <w:sz w:val="22"/>
          <w:szCs w:val="22"/>
        </w:rPr>
        <w:t>P</w:t>
      </w:r>
      <w:r w:rsidRPr="005F02A6">
        <w:rPr>
          <w:rFonts w:ascii="Cambria" w:hAnsi="Cambria"/>
          <w:spacing w:val="-3"/>
          <w:sz w:val="22"/>
          <w:szCs w:val="22"/>
        </w:rPr>
        <w:t xml:space="preserve"> </w:t>
      </w:r>
      <w:r w:rsidRPr="005F02A6">
        <w:rPr>
          <w:rFonts w:ascii="Cambria" w:eastAsia="Arial" w:hAnsi="Cambria"/>
          <w:w w:val="152"/>
          <w:sz w:val="22"/>
          <w:szCs w:val="22"/>
        </w:rPr>
        <w:t>=</w:t>
      </w:r>
      <w:r w:rsidRPr="005F02A6">
        <w:rPr>
          <w:rFonts w:ascii="Cambria" w:eastAsia="Arial" w:hAnsi="Cambria"/>
          <w:spacing w:val="-33"/>
          <w:w w:val="152"/>
          <w:sz w:val="22"/>
          <w:szCs w:val="22"/>
        </w:rPr>
        <w:t xml:space="preserve"> </w:t>
      </w:r>
      <w:r w:rsidRPr="005F02A6">
        <w:rPr>
          <w:rFonts w:ascii="Cambria" w:hAnsi="Cambria"/>
          <w:sz w:val="22"/>
          <w:szCs w:val="22"/>
        </w:rPr>
        <w:t>1/</w:t>
      </w:r>
      <w:r w:rsidRPr="005F02A6">
        <w:rPr>
          <w:rFonts w:ascii="Cambria" w:hAnsi="Cambria"/>
          <w:sz w:val="22"/>
          <w:szCs w:val="22"/>
        </w:rPr>
        <w:sym w:font="Symbol" w:char="F073"/>
      </w:r>
      <w:r w:rsidRPr="005F02A6">
        <w:rPr>
          <w:rFonts w:ascii="Cambria" w:hAnsi="Cambria"/>
          <w:sz w:val="22"/>
          <w:szCs w:val="22"/>
        </w:rPr>
        <w:t xml:space="preserve"> </w:t>
      </w:r>
      <w:r w:rsidRPr="005F02A6">
        <w:rPr>
          <w:rFonts w:ascii="Cambria" w:hAnsi="Cambria"/>
          <w:spacing w:val="24"/>
          <w:sz w:val="22"/>
          <w:szCs w:val="22"/>
        </w:rPr>
        <w:t xml:space="preserve"> </w:t>
      </w:r>
      <w:r w:rsidRPr="005F02A6">
        <w:rPr>
          <w:rFonts w:ascii="Cambria" w:hAnsi="Cambria"/>
          <w:sz w:val="22"/>
          <w:szCs w:val="22"/>
        </w:rPr>
        <w:t>and</w:t>
      </w:r>
      <w:r w:rsidRPr="005F02A6">
        <w:rPr>
          <w:rFonts w:ascii="Cambria" w:hAnsi="Cambria"/>
          <w:spacing w:val="42"/>
          <w:sz w:val="22"/>
          <w:szCs w:val="22"/>
        </w:rPr>
        <w:t xml:space="preserve"> </w:t>
      </w:r>
      <w:r w:rsidRPr="005F02A6">
        <w:rPr>
          <w:rFonts w:ascii="Cambria" w:eastAsia="Arial" w:hAnsi="Cambria"/>
          <w:w w:val="109"/>
          <w:sz w:val="22"/>
          <w:szCs w:val="22"/>
        </w:rPr>
        <w:t>β</w:t>
      </w:r>
      <w:r w:rsidRPr="005F02A6">
        <w:rPr>
          <w:rFonts w:ascii="Cambria" w:eastAsia="Arial" w:hAnsi="Cambria"/>
          <w:w w:val="77"/>
          <w:sz w:val="22"/>
          <w:szCs w:val="22"/>
        </w:rPr>
        <w:t>.</w:t>
      </w:r>
      <w:r w:rsidRPr="005F02A6">
        <w:rPr>
          <w:rFonts w:ascii="Cambria" w:eastAsia="Arial" w:hAnsi="Cambria"/>
          <w:spacing w:val="13"/>
          <w:w w:val="77"/>
          <w:sz w:val="22"/>
          <w:szCs w:val="22"/>
        </w:rPr>
        <w:t xml:space="preserve"> </w:t>
      </w:r>
      <w:r w:rsidR="0083105F" w:rsidRPr="005F02A6">
        <w:rPr>
          <w:rFonts w:ascii="Cambria" w:hAnsi="Cambria"/>
          <w:sz w:val="22"/>
          <w:szCs w:val="22"/>
        </w:rPr>
        <w:tab/>
      </w:r>
    </w:p>
    <w:p w:rsidR="00616E96" w:rsidRPr="005F02A6" w:rsidRDefault="00725CAA" w:rsidP="00F610F9">
      <w:pPr>
        <w:spacing w:line="480" w:lineRule="auto"/>
        <w:rPr>
          <w:rFonts w:ascii="Cambria" w:hAnsi="Cambria"/>
          <w:b/>
          <w:sz w:val="22"/>
          <w:szCs w:val="22"/>
        </w:rPr>
      </w:pPr>
      <w:r w:rsidRPr="005F02A6">
        <w:rPr>
          <w:rFonts w:ascii="Cambria" w:hAnsi="Cambria"/>
          <w:b/>
          <w:sz w:val="22"/>
          <w:szCs w:val="22"/>
        </w:rPr>
        <w:t>IV</w:t>
      </w:r>
      <w:r w:rsidR="00616E96" w:rsidRPr="005F02A6">
        <w:rPr>
          <w:rFonts w:ascii="Cambria" w:hAnsi="Cambria"/>
          <w:b/>
          <w:sz w:val="22"/>
          <w:szCs w:val="22"/>
        </w:rPr>
        <w:t>. Data</w:t>
      </w:r>
    </w:p>
    <w:p w:rsidR="00D8361B" w:rsidRPr="005F02A6" w:rsidRDefault="00D8361B" w:rsidP="00D8361B">
      <w:pPr>
        <w:spacing w:line="480" w:lineRule="auto"/>
        <w:ind w:firstLine="720"/>
        <w:rPr>
          <w:rFonts w:ascii="Cambria" w:hAnsi="Cambria"/>
          <w:sz w:val="22"/>
          <w:szCs w:val="22"/>
        </w:rPr>
      </w:pPr>
      <w:r w:rsidRPr="005F02A6">
        <w:rPr>
          <w:rFonts w:ascii="Cambria" w:hAnsi="Cambria"/>
          <w:sz w:val="22"/>
          <w:szCs w:val="22"/>
        </w:rPr>
        <w:t xml:space="preserve">The focus of our analysis is the time spent in each rank.  When a young man was notified of his initial appointment, it was posted to the </w:t>
      </w:r>
      <w:r w:rsidRPr="005F02A6">
        <w:rPr>
          <w:rFonts w:ascii="Cambria" w:hAnsi="Cambria"/>
          <w:i/>
          <w:sz w:val="22"/>
          <w:szCs w:val="22"/>
        </w:rPr>
        <w:t>Army and Navy Gazette</w:t>
      </w:r>
      <w:r w:rsidRPr="005F02A6">
        <w:rPr>
          <w:rFonts w:ascii="Cambria" w:hAnsi="Cambria"/>
          <w:sz w:val="22"/>
          <w:szCs w:val="22"/>
        </w:rPr>
        <w:t xml:space="preserve"> and then he joined his regiment.  All subsequent promotions or exchanges and eventual retirement were </w:t>
      </w:r>
      <w:r w:rsidRPr="005F02A6">
        <w:rPr>
          <w:rFonts w:ascii="Cambria" w:hAnsi="Cambria"/>
          <w:sz w:val="22"/>
          <w:szCs w:val="22"/>
        </w:rPr>
        <w:lastRenderedPageBreak/>
        <w:t xml:space="preserve">announced similarly.  These announcements provide the beginning and end dates that comprise the data on the number of days between attainment of the lower rank and the officer’s promotion to the next higher rank.    </w:t>
      </w:r>
    </w:p>
    <w:p w:rsidR="00D8361B" w:rsidRPr="005F02A6" w:rsidRDefault="00D8361B" w:rsidP="00D8361B">
      <w:pPr>
        <w:spacing w:line="480" w:lineRule="auto"/>
        <w:rPr>
          <w:rFonts w:ascii="Cambria" w:hAnsi="Cambria"/>
          <w:sz w:val="22"/>
          <w:szCs w:val="22"/>
        </w:rPr>
      </w:pPr>
      <w:r w:rsidRPr="005F02A6">
        <w:rPr>
          <w:rFonts w:ascii="Cambria" w:hAnsi="Cambria"/>
          <w:sz w:val="22"/>
          <w:szCs w:val="22"/>
        </w:rPr>
        <w:tab/>
        <w:t>The sample of officers is drawn from Army records collected at the time of the abolition of the purchase system.  When the government announced the buyout of purchased commissions, the affected officers wrote to the Army Purchase Commission to enquire about the value of their asset.  There were roughly 7000 men whom the Army Purchase Commission</w:t>
      </w:r>
      <w:r w:rsidR="00DE56FC">
        <w:rPr>
          <w:rFonts w:ascii="Cambria" w:hAnsi="Cambria"/>
          <w:sz w:val="22"/>
          <w:szCs w:val="22"/>
        </w:rPr>
        <w:t xml:space="preserve"> anticipated having to buy out.</w:t>
      </w:r>
      <w:r w:rsidRPr="005F02A6">
        <w:rPr>
          <w:rStyle w:val="FootnoteReference"/>
          <w:rFonts w:ascii="Cambria" w:hAnsi="Cambria"/>
          <w:sz w:val="22"/>
          <w:szCs w:val="22"/>
        </w:rPr>
        <w:footnoteReference w:id="9"/>
      </w:r>
      <w:r w:rsidRPr="005F02A6">
        <w:rPr>
          <w:rFonts w:ascii="Cambria" w:hAnsi="Cambria"/>
          <w:sz w:val="22"/>
          <w:szCs w:val="22"/>
        </w:rPr>
        <w:t xml:space="preserve"> Our initial sample consists of 1934 individuals drawn from the Infantry regiments numbered 1-99 who were legally permitted to purchase their commission and from the two Royal Rifle corps which enjoyed the same privilege.  </w:t>
      </w:r>
      <w:r w:rsidR="003C5B3E" w:rsidRPr="005F02A6">
        <w:rPr>
          <w:rFonts w:ascii="Cambria" w:hAnsi="Cambria"/>
          <w:sz w:val="22"/>
          <w:szCs w:val="22"/>
        </w:rPr>
        <w:t xml:space="preserve">Of the 1934 officers, 125 were lieutenant colonels in their regiments and another 240 were majors.  Captains numbered 851, and 718 were still lieutenants as of November 1, 1871. </w:t>
      </w:r>
      <w:r w:rsidRPr="005F02A6">
        <w:rPr>
          <w:rFonts w:ascii="Cambria" w:hAnsi="Cambria"/>
          <w:sz w:val="22"/>
          <w:szCs w:val="22"/>
        </w:rPr>
        <w:t>Non-purchase regimen</w:t>
      </w:r>
      <w:r w:rsidR="00D350B0">
        <w:rPr>
          <w:rFonts w:ascii="Cambria" w:hAnsi="Cambria"/>
          <w:sz w:val="22"/>
          <w:szCs w:val="22"/>
        </w:rPr>
        <w:t>ts (numbered 100 and up) were</w:t>
      </w:r>
      <w:r w:rsidRPr="005F02A6">
        <w:rPr>
          <w:rFonts w:ascii="Cambria" w:hAnsi="Cambria"/>
          <w:sz w:val="22"/>
          <w:szCs w:val="22"/>
        </w:rPr>
        <w:t xml:space="preserve"> not included, although </w:t>
      </w:r>
      <w:r w:rsidR="000B4ED1" w:rsidRPr="005F02A6">
        <w:rPr>
          <w:rFonts w:ascii="Cambria" w:hAnsi="Cambria"/>
          <w:sz w:val="22"/>
          <w:szCs w:val="22"/>
        </w:rPr>
        <w:t xml:space="preserve">their </w:t>
      </w:r>
      <w:r w:rsidRPr="005F02A6">
        <w:rPr>
          <w:rFonts w:ascii="Cambria" w:hAnsi="Cambria"/>
          <w:sz w:val="22"/>
          <w:szCs w:val="22"/>
        </w:rPr>
        <w:t xml:space="preserve">officers did engage in a form of buyout of their own.  Engineers, Artillery, Supply Train, and medical and veterinary officers were also excluded.  </w:t>
      </w:r>
    </w:p>
    <w:p w:rsidR="00D8361B" w:rsidRPr="005F02A6" w:rsidRDefault="00D8361B" w:rsidP="00D8361B">
      <w:pPr>
        <w:spacing w:line="480" w:lineRule="auto"/>
        <w:rPr>
          <w:rFonts w:ascii="Cambria" w:hAnsi="Cambria"/>
          <w:sz w:val="22"/>
          <w:szCs w:val="22"/>
        </w:rPr>
      </w:pPr>
      <w:r w:rsidRPr="005F02A6">
        <w:rPr>
          <w:rFonts w:ascii="Cambria" w:hAnsi="Cambria"/>
          <w:sz w:val="22"/>
          <w:szCs w:val="22"/>
        </w:rPr>
        <w:tab/>
        <w:t>Cavalry officers and officers of the Guards regiments such as the Coldstream Guards, the Grenadier Guards, and the Dragoon Guards, were also excluded from the sample.  These regiments are harder to analyze because many of them were exalted by virtue of their long, distinguished histories and populated by persons of great socio</w:t>
      </w:r>
      <w:r w:rsidR="000B4ED1" w:rsidRPr="005F02A6">
        <w:rPr>
          <w:rFonts w:ascii="Cambria" w:hAnsi="Cambria"/>
          <w:sz w:val="22"/>
          <w:szCs w:val="22"/>
        </w:rPr>
        <w:t>-</w:t>
      </w:r>
      <w:r w:rsidRPr="005F02A6">
        <w:rPr>
          <w:rFonts w:ascii="Cambria" w:hAnsi="Cambria"/>
          <w:sz w:val="22"/>
          <w:szCs w:val="22"/>
        </w:rPr>
        <w:t>economic status.  That meant the over-regulation prices for commissions in these regiments could be</w:t>
      </w:r>
      <w:r w:rsidR="000B4ED1" w:rsidRPr="005F02A6">
        <w:rPr>
          <w:rFonts w:ascii="Cambria" w:hAnsi="Cambria"/>
          <w:sz w:val="22"/>
          <w:szCs w:val="22"/>
        </w:rPr>
        <w:t xml:space="preserve"> extremely high</w:t>
      </w:r>
      <w:r w:rsidRPr="005F02A6">
        <w:rPr>
          <w:rFonts w:ascii="Cambria" w:hAnsi="Cambria"/>
          <w:sz w:val="22"/>
          <w:szCs w:val="22"/>
        </w:rPr>
        <w:t>.  Personal connections were of paramount importance for admission to their officer ranks, thus closing them to even very well-to-do young men.  We leave the analysis of these elite regiments for future work.</w:t>
      </w:r>
    </w:p>
    <w:p w:rsidR="00DE3476" w:rsidRPr="005F02A6" w:rsidRDefault="00D8361B" w:rsidP="006C4EA2">
      <w:pPr>
        <w:spacing w:line="480" w:lineRule="auto"/>
        <w:rPr>
          <w:rFonts w:ascii="Cambria" w:hAnsi="Cambria"/>
          <w:sz w:val="22"/>
          <w:szCs w:val="22"/>
        </w:rPr>
      </w:pPr>
      <w:r w:rsidRPr="005F02A6">
        <w:rPr>
          <w:rFonts w:ascii="Cambria" w:hAnsi="Cambria"/>
          <w:sz w:val="22"/>
          <w:szCs w:val="22"/>
        </w:rPr>
        <w:lastRenderedPageBreak/>
        <w:tab/>
        <w:t>We also culled from the sample those officers who had not risen beyond the rank of ensign at the time of abolition</w:t>
      </w:r>
      <w:r w:rsidR="003C5B3E" w:rsidRPr="005F02A6">
        <w:rPr>
          <w:rFonts w:ascii="Cambria" w:hAnsi="Cambria"/>
          <w:sz w:val="22"/>
          <w:szCs w:val="22"/>
        </w:rPr>
        <w:t>.</w:t>
      </w:r>
      <w:r w:rsidRPr="005F02A6">
        <w:rPr>
          <w:rFonts w:ascii="Cambria" w:hAnsi="Cambria"/>
          <w:sz w:val="22"/>
          <w:szCs w:val="22"/>
        </w:rPr>
        <w:t xml:space="preserve">  Many </w:t>
      </w:r>
      <w:r w:rsidR="003C5B3E" w:rsidRPr="005F02A6">
        <w:rPr>
          <w:rFonts w:ascii="Cambria" w:hAnsi="Cambria"/>
          <w:sz w:val="22"/>
          <w:szCs w:val="22"/>
        </w:rPr>
        <w:t xml:space="preserve">of these </w:t>
      </w:r>
      <w:r w:rsidR="008352FF" w:rsidRPr="005F02A6">
        <w:rPr>
          <w:rFonts w:ascii="Cambria" w:hAnsi="Cambria"/>
          <w:sz w:val="22"/>
          <w:szCs w:val="22"/>
        </w:rPr>
        <w:t xml:space="preserve">officers </w:t>
      </w:r>
      <w:r w:rsidRPr="005F02A6">
        <w:rPr>
          <w:rFonts w:ascii="Cambria" w:hAnsi="Cambria"/>
          <w:sz w:val="22"/>
          <w:szCs w:val="22"/>
        </w:rPr>
        <w:t>opted to remain in the Army and make careers under the new rules. Others simply sold their commissions to pursue a civilian career.  None of them had paid both regulation and over-regulation prices so no attempt is made to analyze their careers.  Finally, we also excluded officers on half-pay whose semi-retirement status was already of long standing, which made it difficult to track their early careers.</w:t>
      </w:r>
    </w:p>
    <w:p w:rsidR="00230CBD" w:rsidRPr="005F02A6" w:rsidRDefault="00DE3476" w:rsidP="006C4EA2">
      <w:pPr>
        <w:spacing w:line="480" w:lineRule="auto"/>
        <w:rPr>
          <w:rFonts w:ascii="Cambria" w:hAnsi="Cambria"/>
          <w:sz w:val="22"/>
          <w:szCs w:val="22"/>
        </w:rPr>
      </w:pPr>
      <w:r w:rsidRPr="005F02A6">
        <w:rPr>
          <w:rFonts w:ascii="Cambria" w:hAnsi="Cambria"/>
          <w:sz w:val="22"/>
          <w:szCs w:val="22"/>
        </w:rPr>
        <w:tab/>
      </w:r>
      <w:r w:rsidR="00230CBD" w:rsidRPr="005F02A6">
        <w:rPr>
          <w:rFonts w:ascii="Cambria" w:hAnsi="Cambria"/>
          <w:sz w:val="22"/>
          <w:szCs w:val="22"/>
        </w:rPr>
        <w:t>The data are right censored; some off</w:t>
      </w:r>
      <w:r w:rsidRPr="005F02A6">
        <w:rPr>
          <w:rFonts w:ascii="Cambria" w:hAnsi="Cambria"/>
          <w:sz w:val="22"/>
          <w:szCs w:val="22"/>
        </w:rPr>
        <w:t>icers would never make the rank of lieutenant</w:t>
      </w:r>
      <w:r w:rsidR="00230CBD" w:rsidRPr="005F02A6">
        <w:rPr>
          <w:rFonts w:ascii="Cambria" w:hAnsi="Cambria"/>
          <w:sz w:val="22"/>
          <w:szCs w:val="22"/>
        </w:rPr>
        <w:t xml:space="preserve"> and others had not </w:t>
      </w:r>
      <w:r w:rsidR="008352FF" w:rsidRPr="005F02A6">
        <w:rPr>
          <w:rFonts w:ascii="Cambria" w:hAnsi="Cambria"/>
          <w:sz w:val="22"/>
          <w:szCs w:val="22"/>
        </w:rPr>
        <w:t xml:space="preserve">yet </w:t>
      </w:r>
      <w:r w:rsidR="00230CBD" w:rsidRPr="005F02A6">
        <w:rPr>
          <w:rFonts w:ascii="Cambria" w:hAnsi="Cambria"/>
          <w:sz w:val="22"/>
          <w:szCs w:val="22"/>
        </w:rPr>
        <w:t xml:space="preserve">made that rank.  Everyone in the sample had become a lieutenant, but every rank after that was </w:t>
      </w:r>
      <w:r w:rsidRPr="005F02A6">
        <w:rPr>
          <w:rFonts w:ascii="Cambria" w:hAnsi="Cambria"/>
          <w:sz w:val="22"/>
          <w:szCs w:val="22"/>
        </w:rPr>
        <w:t xml:space="preserve">also </w:t>
      </w:r>
      <w:r w:rsidR="00230CBD" w:rsidRPr="005F02A6">
        <w:rPr>
          <w:rFonts w:ascii="Cambria" w:hAnsi="Cambria"/>
          <w:sz w:val="22"/>
          <w:szCs w:val="22"/>
        </w:rPr>
        <w:t xml:space="preserve">right censored.  We </w:t>
      </w:r>
      <w:r w:rsidR="00BA1AB0" w:rsidRPr="005F02A6">
        <w:rPr>
          <w:rFonts w:ascii="Cambria" w:hAnsi="Cambria"/>
          <w:sz w:val="22"/>
          <w:szCs w:val="22"/>
        </w:rPr>
        <w:t>consider</w:t>
      </w:r>
      <w:r w:rsidR="00230CBD" w:rsidRPr="005F02A6">
        <w:rPr>
          <w:rFonts w:ascii="Cambria" w:hAnsi="Cambria"/>
          <w:sz w:val="22"/>
          <w:szCs w:val="22"/>
        </w:rPr>
        <w:t>ed</w:t>
      </w:r>
      <w:r w:rsidR="00BA1AB0" w:rsidRPr="005F02A6">
        <w:rPr>
          <w:rFonts w:ascii="Cambria" w:hAnsi="Cambria"/>
          <w:sz w:val="22"/>
          <w:szCs w:val="22"/>
        </w:rPr>
        <w:t xml:space="preserve"> the possibility that there is unob</w:t>
      </w:r>
      <w:r w:rsidR="004E493B" w:rsidRPr="005F02A6">
        <w:rPr>
          <w:rFonts w:ascii="Cambria" w:hAnsi="Cambria"/>
          <w:sz w:val="22"/>
          <w:szCs w:val="22"/>
        </w:rPr>
        <w:t>served heterogeneity not capture</w:t>
      </w:r>
      <w:r w:rsidR="00230CBD" w:rsidRPr="005F02A6">
        <w:rPr>
          <w:rFonts w:ascii="Cambria" w:hAnsi="Cambria"/>
          <w:sz w:val="22"/>
          <w:szCs w:val="22"/>
        </w:rPr>
        <w:t xml:space="preserve">d by the covariates we include by stratifying the sample around service in the Crimean War.  The men who served in that war appear to have had a different experience of </w:t>
      </w:r>
      <w:r w:rsidR="00F05E0A" w:rsidRPr="005F02A6">
        <w:rPr>
          <w:rFonts w:ascii="Cambria" w:hAnsi="Cambria"/>
          <w:sz w:val="22"/>
          <w:szCs w:val="22"/>
        </w:rPr>
        <w:t xml:space="preserve">retention and </w:t>
      </w:r>
      <w:r w:rsidR="00230CBD" w:rsidRPr="005F02A6">
        <w:rPr>
          <w:rFonts w:ascii="Cambria" w:hAnsi="Cambria"/>
          <w:sz w:val="22"/>
          <w:szCs w:val="22"/>
        </w:rPr>
        <w:t xml:space="preserve">promotion than those who preceded or </w:t>
      </w:r>
      <w:r w:rsidR="00F05E0A" w:rsidRPr="005F02A6">
        <w:rPr>
          <w:rFonts w:ascii="Cambria" w:hAnsi="Cambria"/>
          <w:sz w:val="22"/>
          <w:szCs w:val="22"/>
        </w:rPr>
        <w:t>succeeded</w:t>
      </w:r>
      <w:r w:rsidR="00230CBD" w:rsidRPr="005F02A6">
        <w:rPr>
          <w:rFonts w:ascii="Cambria" w:hAnsi="Cambria"/>
          <w:sz w:val="22"/>
          <w:szCs w:val="22"/>
        </w:rPr>
        <w:t xml:space="preserve"> them.  We di</w:t>
      </w:r>
      <w:r w:rsidR="00F05E0A" w:rsidRPr="005F02A6">
        <w:rPr>
          <w:rFonts w:ascii="Cambria" w:hAnsi="Cambria"/>
          <w:sz w:val="22"/>
          <w:szCs w:val="22"/>
        </w:rPr>
        <w:t xml:space="preserve">scuss this in more detail below, but a </w:t>
      </w:r>
      <w:r w:rsidR="00E81C01" w:rsidRPr="005F02A6">
        <w:rPr>
          <w:rFonts w:ascii="Cambria" w:hAnsi="Cambria"/>
          <w:sz w:val="22"/>
          <w:szCs w:val="22"/>
        </w:rPr>
        <w:t xml:space="preserve">complete </w:t>
      </w:r>
      <w:r w:rsidR="00F05E0A" w:rsidRPr="005F02A6">
        <w:rPr>
          <w:rFonts w:ascii="Cambria" w:hAnsi="Cambria"/>
          <w:sz w:val="22"/>
          <w:szCs w:val="22"/>
        </w:rPr>
        <w:t>discussion of the impact of th</w:t>
      </w:r>
      <w:r w:rsidR="008352FF" w:rsidRPr="005F02A6">
        <w:rPr>
          <w:rFonts w:ascii="Cambria" w:hAnsi="Cambria"/>
          <w:sz w:val="22"/>
          <w:szCs w:val="22"/>
        </w:rPr>
        <w:t>e Crimean W</w:t>
      </w:r>
      <w:r w:rsidR="00F05E0A" w:rsidRPr="005F02A6">
        <w:rPr>
          <w:rFonts w:ascii="Cambria" w:hAnsi="Cambria"/>
          <w:sz w:val="22"/>
          <w:szCs w:val="22"/>
        </w:rPr>
        <w:t>ar on officers lies beyond the scope of this paper.</w:t>
      </w:r>
      <w:r w:rsidR="00230CBD" w:rsidRPr="005F02A6">
        <w:rPr>
          <w:rFonts w:ascii="Cambria" w:hAnsi="Cambria"/>
          <w:sz w:val="22"/>
          <w:szCs w:val="22"/>
        </w:rPr>
        <w:t xml:space="preserve"> </w:t>
      </w:r>
    </w:p>
    <w:p w:rsidR="002E37BA" w:rsidRPr="005F02A6" w:rsidRDefault="00230CBD" w:rsidP="006C4EA2">
      <w:pPr>
        <w:spacing w:line="480" w:lineRule="auto"/>
        <w:rPr>
          <w:rFonts w:ascii="Cambria" w:hAnsi="Cambria"/>
          <w:sz w:val="22"/>
          <w:szCs w:val="22"/>
        </w:rPr>
      </w:pPr>
      <w:r w:rsidRPr="005F02A6">
        <w:rPr>
          <w:rFonts w:ascii="Cambria" w:hAnsi="Cambria"/>
          <w:sz w:val="22"/>
          <w:szCs w:val="22"/>
        </w:rPr>
        <w:tab/>
      </w:r>
      <w:r w:rsidR="004E493B" w:rsidRPr="005F02A6">
        <w:rPr>
          <w:rFonts w:ascii="Cambria" w:hAnsi="Cambria"/>
          <w:sz w:val="22"/>
          <w:szCs w:val="22"/>
        </w:rPr>
        <w:t xml:space="preserve"> </w:t>
      </w:r>
      <w:r w:rsidR="002E37BA" w:rsidRPr="005F02A6">
        <w:rPr>
          <w:rFonts w:ascii="Cambria" w:hAnsi="Cambria"/>
          <w:sz w:val="22"/>
          <w:szCs w:val="22"/>
        </w:rPr>
        <w:t xml:space="preserve">The </w:t>
      </w:r>
      <w:r w:rsidR="00DE3476" w:rsidRPr="005F02A6">
        <w:rPr>
          <w:rFonts w:ascii="Cambria" w:hAnsi="Cambria"/>
          <w:sz w:val="22"/>
          <w:szCs w:val="22"/>
        </w:rPr>
        <w:t xml:space="preserve">remainder of the </w:t>
      </w:r>
      <w:r w:rsidR="002E37BA" w:rsidRPr="005F02A6">
        <w:rPr>
          <w:rFonts w:ascii="Cambria" w:hAnsi="Cambria"/>
          <w:sz w:val="22"/>
          <w:szCs w:val="22"/>
        </w:rPr>
        <w:t xml:space="preserve">data on officers </w:t>
      </w:r>
      <w:r w:rsidR="00E81C01" w:rsidRPr="005F02A6">
        <w:rPr>
          <w:rFonts w:ascii="Cambria" w:hAnsi="Cambria"/>
          <w:sz w:val="22"/>
          <w:szCs w:val="22"/>
        </w:rPr>
        <w:t xml:space="preserve">in the sample </w:t>
      </w:r>
      <w:r w:rsidR="002E37BA" w:rsidRPr="005F02A6">
        <w:rPr>
          <w:rFonts w:ascii="Cambria" w:hAnsi="Cambria"/>
          <w:sz w:val="22"/>
          <w:szCs w:val="22"/>
        </w:rPr>
        <w:t>come</w:t>
      </w:r>
      <w:r w:rsidR="008B7CAA" w:rsidRPr="005F02A6">
        <w:rPr>
          <w:rFonts w:ascii="Cambria" w:hAnsi="Cambria"/>
          <w:sz w:val="22"/>
          <w:szCs w:val="22"/>
        </w:rPr>
        <w:t>s</w:t>
      </w:r>
      <w:r w:rsidR="002E37BA" w:rsidRPr="005F02A6">
        <w:rPr>
          <w:rFonts w:ascii="Cambria" w:hAnsi="Cambria"/>
          <w:sz w:val="22"/>
          <w:szCs w:val="22"/>
        </w:rPr>
        <w:t xml:space="preserve"> from War Office files related to the abo</w:t>
      </w:r>
      <w:r w:rsidR="00CA3E57" w:rsidRPr="005F02A6">
        <w:rPr>
          <w:rFonts w:ascii="Cambria" w:hAnsi="Cambria"/>
          <w:sz w:val="22"/>
          <w:szCs w:val="22"/>
        </w:rPr>
        <w:t>lition of army purchase (WO74)</w:t>
      </w:r>
      <w:r w:rsidR="00E81C01" w:rsidRPr="005F02A6">
        <w:rPr>
          <w:rFonts w:ascii="Cambria" w:hAnsi="Cambria"/>
          <w:sz w:val="22"/>
          <w:szCs w:val="22"/>
        </w:rPr>
        <w:t>,</w:t>
      </w:r>
      <w:r w:rsidR="00CA3E57" w:rsidRPr="005F02A6">
        <w:rPr>
          <w:rFonts w:ascii="Cambria" w:hAnsi="Cambria"/>
          <w:sz w:val="22"/>
          <w:szCs w:val="22"/>
        </w:rPr>
        <w:t xml:space="preserve"> supplemented by descriptive data in the Annual Army List of 1872.  </w:t>
      </w:r>
      <w:r w:rsidR="002E37BA" w:rsidRPr="005F02A6">
        <w:rPr>
          <w:rFonts w:ascii="Cambria" w:hAnsi="Cambria"/>
          <w:sz w:val="22"/>
          <w:szCs w:val="22"/>
        </w:rPr>
        <w:t xml:space="preserve"> There are 194 boxes of letters and materials in this set of files.  </w:t>
      </w:r>
      <w:r w:rsidR="00CA3E57" w:rsidRPr="005F02A6">
        <w:rPr>
          <w:rFonts w:ascii="Cambria" w:hAnsi="Cambria"/>
          <w:sz w:val="22"/>
          <w:szCs w:val="22"/>
        </w:rPr>
        <w:t xml:space="preserve">Abolition began on 1 November 1871. Buyouts and retirements were </w:t>
      </w:r>
      <w:r w:rsidR="00356005" w:rsidRPr="005F02A6">
        <w:rPr>
          <w:rFonts w:ascii="Cambria" w:hAnsi="Cambria"/>
          <w:sz w:val="22"/>
          <w:szCs w:val="22"/>
        </w:rPr>
        <w:t xml:space="preserve">not completed until </w:t>
      </w:r>
      <w:r w:rsidR="00CA3E57" w:rsidRPr="005F02A6">
        <w:rPr>
          <w:rFonts w:ascii="Cambria" w:hAnsi="Cambria"/>
          <w:sz w:val="22"/>
          <w:szCs w:val="22"/>
        </w:rPr>
        <w:t xml:space="preserve">1909.  Officers wrote to </w:t>
      </w:r>
      <w:r w:rsidR="00E81C01" w:rsidRPr="005F02A6">
        <w:rPr>
          <w:rFonts w:ascii="Cambria" w:hAnsi="Cambria"/>
          <w:sz w:val="22"/>
          <w:szCs w:val="22"/>
        </w:rPr>
        <w:t xml:space="preserve">the Army Purchase Commission to </w:t>
      </w:r>
      <w:r w:rsidR="00CA3E57" w:rsidRPr="005F02A6">
        <w:rPr>
          <w:rFonts w:ascii="Cambria" w:hAnsi="Cambria"/>
          <w:sz w:val="22"/>
          <w:szCs w:val="22"/>
        </w:rPr>
        <w:t>make claims for reimbursement based on what they had paid for their commissions.  Some buyouts were simple as officers were very glad to receive what the Army Purchase Commission offered</w:t>
      </w:r>
      <w:r w:rsidR="00E81C01" w:rsidRPr="005F02A6">
        <w:rPr>
          <w:rFonts w:ascii="Cambria" w:hAnsi="Cambria"/>
          <w:sz w:val="22"/>
          <w:szCs w:val="22"/>
        </w:rPr>
        <w:t xml:space="preserve"> them</w:t>
      </w:r>
      <w:r w:rsidR="00CA3E57" w:rsidRPr="005F02A6">
        <w:rPr>
          <w:rFonts w:ascii="Cambria" w:hAnsi="Cambria"/>
          <w:sz w:val="22"/>
          <w:szCs w:val="22"/>
        </w:rPr>
        <w:t>.  Other buyouts were contentious as officers felt they were being short-changed.</w:t>
      </w:r>
    </w:p>
    <w:p w:rsidR="008B7CAA" w:rsidRPr="00457FE3" w:rsidRDefault="00CA3E57" w:rsidP="008B7CAA">
      <w:pPr>
        <w:spacing w:line="480" w:lineRule="auto"/>
        <w:rPr>
          <w:rFonts w:ascii="Cambria" w:hAnsi="Cambria"/>
          <w:sz w:val="22"/>
          <w:szCs w:val="22"/>
        </w:rPr>
      </w:pPr>
      <w:r w:rsidRPr="005F02A6">
        <w:rPr>
          <w:rFonts w:ascii="Cambria" w:hAnsi="Cambria"/>
          <w:sz w:val="22"/>
          <w:szCs w:val="22"/>
        </w:rPr>
        <w:tab/>
      </w:r>
      <w:r w:rsidR="003657EA" w:rsidRPr="005F02A6">
        <w:rPr>
          <w:rFonts w:ascii="Cambria" w:hAnsi="Cambria"/>
          <w:sz w:val="22"/>
          <w:szCs w:val="22"/>
        </w:rPr>
        <w:t>Data on medals, honors, promotions</w:t>
      </w:r>
      <w:r w:rsidR="00356005" w:rsidRPr="005F02A6">
        <w:rPr>
          <w:rFonts w:ascii="Cambria" w:hAnsi="Cambria"/>
          <w:sz w:val="22"/>
          <w:szCs w:val="22"/>
        </w:rPr>
        <w:t>,</w:t>
      </w:r>
      <w:r w:rsidR="003657EA" w:rsidRPr="005F02A6">
        <w:rPr>
          <w:rFonts w:ascii="Cambria" w:hAnsi="Cambria"/>
          <w:sz w:val="22"/>
          <w:szCs w:val="22"/>
        </w:rPr>
        <w:t xml:space="preserve"> and postings are available annually in the Annual Army Lists.  The War Office also keeps extensive records on each officer and the </w:t>
      </w:r>
      <w:r w:rsidR="003657EA" w:rsidRPr="005F02A6">
        <w:rPr>
          <w:rFonts w:ascii="Cambria" w:hAnsi="Cambria"/>
          <w:sz w:val="22"/>
          <w:szCs w:val="22"/>
        </w:rPr>
        <w:lastRenderedPageBreak/>
        <w:t xml:space="preserve">attributes of </w:t>
      </w:r>
      <w:r w:rsidR="00356005" w:rsidRPr="005F02A6">
        <w:rPr>
          <w:rFonts w:ascii="Cambria" w:hAnsi="Cambria"/>
          <w:sz w:val="22"/>
          <w:szCs w:val="22"/>
        </w:rPr>
        <w:t>his career</w:t>
      </w:r>
      <w:r w:rsidR="003657EA" w:rsidRPr="005F02A6">
        <w:rPr>
          <w:rFonts w:ascii="Cambria" w:hAnsi="Cambria"/>
          <w:sz w:val="22"/>
          <w:szCs w:val="22"/>
        </w:rPr>
        <w:t>.  Earning</w:t>
      </w:r>
      <w:r w:rsidR="007D173D" w:rsidRPr="005F02A6">
        <w:rPr>
          <w:rFonts w:ascii="Cambria" w:hAnsi="Cambria"/>
          <w:sz w:val="22"/>
          <w:szCs w:val="22"/>
        </w:rPr>
        <w:t>s</w:t>
      </w:r>
      <w:r w:rsidR="003657EA" w:rsidRPr="005F02A6">
        <w:rPr>
          <w:rFonts w:ascii="Cambria" w:hAnsi="Cambria"/>
          <w:sz w:val="22"/>
          <w:szCs w:val="22"/>
        </w:rPr>
        <w:t xml:space="preserve"> are not reported, but</w:t>
      </w:r>
      <w:r w:rsidR="008B7CAA" w:rsidRPr="005F02A6">
        <w:rPr>
          <w:rFonts w:ascii="Cambria" w:hAnsi="Cambria"/>
          <w:sz w:val="22"/>
          <w:szCs w:val="22"/>
        </w:rPr>
        <w:t xml:space="preserve"> daily rates of pay by rank were </w:t>
      </w:r>
      <w:r w:rsidR="003657EA" w:rsidRPr="005F02A6">
        <w:rPr>
          <w:rFonts w:ascii="Cambria" w:hAnsi="Cambria"/>
          <w:sz w:val="22"/>
          <w:szCs w:val="22"/>
        </w:rPr>
        <w:t>adjusted very infrequently and are reported in the Parliamentary</w:t>
      </w:r>
      <w:r w:rsidR="008B7CAA" w:rsidRPr="005F02A6">
        <w:rPr>
          <w:rFonts w:ascii="Cambria" w:hAnsi="Cambria"/>
          <w:sz w:val="22"/>
          <w:szCs w:val="22"/>
        </w:rPr>
        <w:t xml:space="preserve"> records.  It is safe to say that no man </w:t>
      </w:r>
      <w:r w:rsidR="00E81C01" w:rsidRPr="005F02A6">
        <w:rPr>
          <w:rFonts w:ascii="Cambria" w:hAnsi="Cambria"/>
          <w:sz w:val="22"/>
          <w:szCs w:val="22"/>
        </w:rPr>
        <w:t xml:space="preserve">became wealthy from </w:t>
      </w:r>
      <w:r w:rsidR="008B7CAA" w:rsidRPr="005F02A6">
        <w:rPr>
          <w:rFonts w:ascii="Cambria" w:hAnsi="Cambria"/>
          <w:sz w:val="22"/>
          <w:szCs w:val="22"/>
        </w:rPr>
        <w:t>his Army wages.</w:t>
      </w:r>
    </w:p>
    <w:p w:rsidR="007E4E3F" w:rsidRPr="005F02A6" w:rsidRDefault="003A66C8" w:rsidP="006C4EA2">
      <w:pPr>
        <w:spacing w:line="480" w:lineRule="auto"/>
        <w:rPr>
          <w:sz w:val="22"/>
          <w:szCs w:val="22"/>
        </w:rPr>
      </w:pPr>
      <w:r w:rsidRPr="005F02A6">
        <w:rPr>
          <w:sz w:val="22"/>
          <w:szCs w:val="22"/>
        </w:rPr>
        <w:tab/>
      </w:r>
      <w:r w:rsidR="003C5B3E" w:rsidRPr="005F02A6">
        <w:rPr>
          <w:sz w:val="22"/>
          <w:szCs w:val="22"/>
        </w:rPr>
        <w:t>Table 1</w:t>
      </w:r>
      <w:r w:rsidR="00457FE3">
        <w:rPr>
          <w:sz w:val="22"/>
          <w:szCs w:val="22"/>
        </w:rPr>
        <w:t xml:space="preserve"> </w:t>
      </w:r>
      <w:r w:rsidR="003C5B3E" w:rsidRPr="005F02A6">
        <w:rPr>
          <w:sz w:val="22"/>
          <w:szCs w:val="22"/>
        </w:rPr>
        <w:t xml:space="preserve">contains the descriptive statistics for our sample.  </w:t>
      </w:r>
      <w:r w:rsidR="004B5C5B" w:rsidRPr="005F02A6">
        <w:rPr>
          <w:sz w:val="22"/>
          <w:szCs w:val="22"/>
        </w:rPr>
        <w:t>All of t</w:t>
      </w:r>
      <w:r w:rsidR="0041215F" w:rsidRPr="005F02A6">
        <w:rPr>
          <w:sz w:val="22"/>
          <w:szCs w:val="22"/>
        </w:rPr>
        <w:t>he co</w:t>
      </w:r>
      <w:r w:rsidR="004B5C5B" w:rsidRPr="005F02A6">
        <w:rPr>
          <w:sz w:val="22"/>
          <w:szCs w:val="22"/>
        </w:rPr>
        <w:t>variates are time-</w:t>
      </w:r>
      <w:r w:rsidR="00400B63" w:rsidRPr="005F02A6">
        <w:rPr>
          <w:sz w:val="22"/>
          <w:szCs w:val="22"/>
        </w:rPr>
        <w:t>invariant</w:t>
      </w:r>
      <w:r w:rsidR="00FF65A4" w:rsidRPr="005F02A6">
        <w:rPr>
          <w:sz w:val="22"/>
          <w:szCs w:val="22"/>
        </w:rPr>
        <w:t xml:space="preserve"> indicator </w:t>
      </w:r>
      <w:r w:rsidR="004B5C5B" w:rsidRPr="005F02A6">
        <w:rPr>
          <w:sz w:val="22"/>
          <w:szCs w:val="22"/>
        </w:rPr>
        <w:t xml:space="preserve">(dummy) </w:t>
      </w:r>
      <w:r w:rsidR="007D2896" w:rsidRPr="005F02A6">
        <w:rPr>
          <w:sz w:val="22"/>
          <w:szCs w:val="22"/>
        </w:rPr>
        <w:t xml:space="preserve">variables.  However, </w:t>
      </w:r>
      <w:r w:rsidR="00FF65A4" w:rsidRPr="005F02A6">
        <w:rPr>
          <w:sz w:val="22"/>
          <w:szCs w:val="22"/>
        </w:rPr>
        <w:t xml:space="preserve">it is </w:t>
      </w:r>
      <w:r w:rsidR="00400B63" w:rsidRPr="005F02A6">
        <w:rPr>
          <w:sz w:val="22"/>
          <w:szCs w:val="22"/>
        </w:rPr>
        <w:t>worth noting that some of</w:t>
      </w:r>
      <w:r w:rsidR="004B5C5B" w:rsidRPr="005F02A6">
        <w:rPr>
          <w:sz w:val="22"/>
          <w:szCs w:val="22"/>
        </w:rPr>
        <w:t xml:space="preserve"> these measures tend to be rank-</w:t>
      </w:r>
      <w:r w:rsidR="00400B63" w:rsidRPr="005F02A6">
        <w:rPr>
          <w:sz w:val="22"/>
          <w:szCs w:val="22"/>
        </w:rPr>
        <w:t>specific</w:t>
      </w:r>
      <w:r w:rsidR="004B5C5B" w:rsidRPr="005F02A6">
        <w:rPr>
          <w:sz w:val="22"/>
          <w:szCs w:val="22"/>
        </w:rPr>
        <w:t xml:space="preserve">; </w:t>
      </w:r>
      <w:r w:rsidR="00400B63" w:rsidRPr="005F02A6">
        <w:rPr>
          <w:sz w:val="22"/>
          <w:szCs w:val="22"/>
        </w:rPr>
        <w:t>ju</w:t>
      </w:r>
      <w:r w:rsidR="004B5C5B" w:rsidRPr="005F02A6">
        <w:rPr>
          <w:sz w:val="22"/>
          <w:szCs w:val="22"/>
        </w:rPr>
        <w:t>nior officers or younger men were</w:t>
      </w:r>
      <w:r w:rsidR="00400B63" w:rsidRPr="005F02A6">
        <w:rPr>
          <w:sz w:val="22"/>
          <w:szCs w:val="22"/>
        </w:rPr>
        <w:t xml:space="preserve"> unlikely to </w:t>
      </w:r>
      <w:r w:rsidR="007D2896" w:rsidRPr="005F02A6">
        <w:rPr>
          <w:sz w:val="22"/>
          <w:szCs w:val="22"/>
        </w:rPr>
        <w:t xml:space="preserve">possess many of </w:t>
      </w:r>
      <w:r w:rsidR="00400B63" w:rsidRPr="005F02A6">
        <w:rPr>
          <w:sz w:val="22"/>
          <w:szCs w:val="22"/>
        </w:rPr>
        <w:t xml:space="preserve">these attributes.  </w:t>
      </w:r>
      <w:r w:rsidR="00664375" w:rsidRPr="005F02A6">
        <w:rPr>
          <w:sz w:val="22"/>
          <w:szCs w:val="22"/>
        </w:rPr>
        <w:t>Measures of merit include the award of a Brevet rank, medals for bravery, mentions in dispatches for extraordinary performance</w:t>
      </w:r>
      <w:r w:rsidR="004B5C5B" w:rsidRPr="005F02A6">
        <w:rPr>
          <w:sz w:val="22"/>
          <w:szCs w:val="22"/>
        </w:rPr>
        <w:t>,</w:t>
      </w:r>
      <w:r w:rsidR="00664375" w:rsidRPr="005F02A6">
        <w:rPr>
          <w:sz w:val="22"/>
          <w:szCs w:val="22"/>
        </w:rPr>
        <w:t xml:space="preserve"> and </w:t>
      </w:r>
      <w:r w:rsidR="004B5C5B" w:rsidRPr="005F02A6">
        <w:rPr>
          <w:sz w:val="22"/>
          <w:szCs w:val="22"/>
        </w:rPr>
        <w:t xml:space="preserve">receiving the </w:t>
      </w:r>
      <w:r w:rsidR="00664375" w:rsidRPr="005F02A6">
        <w:rPr>
          <w:sz w:val="22"/>
          <w:szCs w:val="22"/>
        </w:rPr>
        <w:t xml:space="preserve">Victoria Cross, </w:t>
      </w:r>
      <w:r w:rsidR="00356005" w:rsidRPr="005F02A6">
        <w:rPr>
          <w:sz w:val="22"/>
          <w:szCs w:val="22"/>
        </w:rPr>
        <w:t xml:space="preserve">which was </w:t>
      </w:r>
      <w:r w:rsidR="00664375" w:rsidRPr="005F02A6">
        <w:rPr>
          <w:sz w:val="22"/>
          <w:szCs w:val="22"/>
        </w:rPr>
        <w:t xml:space="preserve">awarded for bravery and </w:t>
      </w:r>
      <w:r w:rsidR="00356005" w:rsidRPr="005F02A6">
        <w:rPr>
          <w:sz w:val="22"/>
          <w:szCs w:val="22"/>
        </w:rPr>
        <w:t xml:space="preserve">extraordinary </w:t>
      </w:r>
      <w:r w:rsidR="00664375" w:rsidRPr="005F02A6">
        <w:rPr>
          <w:sz w:val="22"/>
          <w:szCs w:val="22"/>
        </w:rPr>
        <w:t xml:space="preserve">performance </w:t>
      </w:r>
      <w:r w:rsidR="004B5C5B" w:rsidRPr="005F02A6">
        <w:rPr>
          <w:sz w:val="22"/>
          <w:szCs w:val="22"/>
        </w:rPr>
        <w:t xml:space="preserve">for the first time </w:t>
      </w:r>
      <w:r w:rsidR="00664375" w:rsidRPr="005F02A6">
        <w:rPr>
          <w:sz w:val="22"/>
          <w:szCs w:val="22"/>
        </w:rPr>
        <w:t>in the Crimean War.</w:t>
      </w:r>
      <w:r w:rsidR="004848F6" w:rsidRPr="005F02A6">
        <w:rPr>
          <w:sz w:val="22"/>
          <w:szCs w:val="22"/>
        </w:rPr>
        <w:t xml:space="preserve">  </w:t>
      </w:r>
      <w:r w:rsidR="007D2896" w:rsidRPr="005F02A6">
        <w:rPr>
          <w:sz w:val="22"/>
          <w:szCs w:val="22"/>
        </w:rPr>
        <w:t>Brevet rank was</w:t>
      </w:r>
      <w:r w:rsidR="007D173D" w:rsidRPr="005F02A6">
        <w:rPr>
          <w:sz w:val="22"/>
          <w:szCs w:val="22"/>
        </w:rPr>
        <w:t xml:space="preserve"> award</w:t>
      </w:r>
      <w:r w:rsidR="007D2896" w:rsidRPr="005F02A6">
        <w:rPr>
          <w:sz w:val="22"/>
          <w:szCs w:val="22"/>
        </w:rPr>
        <w:t>ed</w:t>
      </w:r>
      <w:r w:rsidR="007D173D" w:rsidRPr="005F02A6">
        <w:rPr>
          <w:sz w:val="22"/>
          <w:szCs w:val="22"/>
        </w:rPr>
        <w:t xml:space="preserve"> </w:t>
      </w:r>
      <w:r w:rsidR="007D173D" w:rsidRPr="005F02A6">
        <w:rPr>
          <w:i/>
          <w:sz w:val="22"/>
          <w:szCs w:val="22"/>
        </w:rPr>
        <w:t xml:space="preserve">ex post </w:t>
      </w:r>
      <w:r w:rsidR="007D173D" w:rsidRPr="005F02A6">
        <w:rPr>
          <w:sz w:val="22"/>
          <w:szCs w:val="22"/>
        </w:rPr>
        <w:t xml:space="preserve">for </w:t>
      </w:r>
      <w:r w:rsidR="007D2896" w:rsidRPr="005F02A6">
        <w:rPr>
          <w:sz w:val="22"/>
          <w:szCs w:val="22"/>
        </w:rPr>
        <w:t>honorable service, including o</w:t>
      </w:r>
      <w:r w:rsidR="007D173D" w:rsidRPr="005F02A6">
        <w:rPr>
          <w:sz w:val="22"/>
          <w:szCs w:val="22"/>
        </w:rPr>
        <w:t>bedience, organization, initiative</w:t>
      </w:r>
      <w:r w:rsidR="007D2896" w:rsidRPr="005F02A6">
        <w:rPr>
          <w:sz w:val="22"/>
          <w:szCs w:val="22"/>
        </w:rPr>
        <w:t>,</w:t>
      </w:r>
      <w:r w:rsidR="007D173D" w:rsidRPr="005F02A6">
        <w:rPr>
          <w:sz w:val="22"/>
          <w:szCs w:val="22"/>
        </w:rPr>
        <w:t xml:space="preserve"> and bravery. </w:t>
      </w:r>
      <w:r w:rsidR="00400B63" w:rsidRPr="005F02A6">
        <w:rPr>
          <w:sz w:val="22"/>
          <w:szCs w:val="22"/>
        </w:rPr>
        <w:t xml:space="preserve"> Being the adjutant of one’s regiment may </w:t>
      </w:r>
      <w:r w:rsidR="007D2896" w:rsidRPr="005F02A6">
        <w:rPr>
          <w:sz w:val="22"/>
          <w:szCs w:val="22"/>
        </w:rPr>
        <w:t xml:space="preserve">also </w:t>
      </w:r>
      <w:r w:rsidR="00356005" w:rsidRPr="005F02A6">
        <w:rPr>
          <w:sz w:val="22"/>
          <w:szCs w:val="22"/>
        </w:rPr>
        <w:t xml:space="preserve">have </w:t>
      </w:r>
      <w:r w:rsidR="007D2896" w:rsidRPr="005F02A6">
        <w:rPr>
          <w:sz w:val="22"/>
          <w:szCs w:val="22"/>
        </w:rPr>
        <w:t>merit</w:t>
      </w:r>
      <w:r w:rsidR="00356005" w:rsidRPr="005F02A6">
        <w:rPr>
          <w:sz w:val="22"/>
          <w:szCs w:val="22"/>
        </w:rPr>
        <w:t>ed</w:t>
      </w:r>
      <w:r w:rsidR="007D2896" w:rsidRPr="005F02A6">
        <w:rPr>
          <w:sz w:val="22"/>
          <w:szCs w:val="22"/>
        </w:rPr>
        <w:t xml:space="preserve"> </w:t>
      </w:r>
      <w:r w:rsidR="00400B63" w:rsidRPr="005F02A6">
        <w:rPr>
          <w:sz w:val="22"/>
          <w:szCs w:val="22"/>
        </w:rPr>
        <w:t>a Brevet</w:t>
      </w:r>
      <w:r w:rsidR="00110A29" w:rsidRPr="005F02A6">
        <w:rPr>
          <w:sz w:val="22"/>
          <w:szCs w:val="22"/>
        </w:rPr>
        <w:t xml:space="preserve"> rank</w:t>
      </w:r>
      <w:r w:rsidR="00400B63" w:rsidRPr="005F02A6">
        <w:rPr>
          <w:sz w:val="22"/>
          <w:szCs w:val="22"/>
        </w:rPr>
        <w:t xml:space="preserve">. </w:t>
      </w:r>
      <w:r w:rsidR="00003D7A" w:rsidRPr="005F02A6">
        <w:rPr>
          <w:sz w:val="22"/>
          <w:szCs w:val="22"/>
        </w:rPr>
        <w:t xml:space="preserve"> Brevet</w:t>
      </w:r>
      <w:r w:rsidR="007D173D" w:rsidRPr="005F02A6">
        <w:rPr>
          <w:sz w:val="22"/>
          <w:szCs w:val="22"/>
        </w:rPr>
        <w:t xml:space="preserve"> is a non-substantive rank be</w:t>
      </w:r>
      <w:r w:rsidR="007E4E3F" w:rsidRPr="005F02A6">
        <w:rPr>
          <w:sz w:val="22"/>
          <w:szCs w:val="22"/>
        </w:rPr>
        <w:t xml:space="preserve">stowed on a worthy officer of at least the rank of captain until a </w:t>
      </w:r>
      <w:r w:rsidR="00003D7A" w:rsidRPr="005F02A6">
        <w:rPr>
          <w:sz w:val="22"/>
          <w:szCs w:val="22"/>
        </w:rPr>
        <w:t xml:space="preserve">substantive </w:t>
      </w:r>
      <w:r w:rsidR="007E4E3F" w:rsidRPr="005F02A6">
        <w:rPr>
          <w:sz w:val="22"/>
          <w:szCs w:val="22"/>
        </w:rPr>
        <w:t>vacancy for him can be found. It is a measure of accumulated merit</w:t>
      </w:r>
      <w:r w:rsidR="004B5C5B" w:rsidRPr="005F02A6">
        <w:rPr>
          <w:sz w:val="22"/>
          <w:szCs w:val="22"/>
        </w:rPr>
        <w:t>,</w:t>
      </w:r>
      <w:r w:rsidR="00003D7A" w:rsidRPr="005F02A6">
        <w:rPr>
          <w:sz w:val="22"/>
          <w:szCs w:val="22"/>
        </w:rPr>
        <w:t xml:space="preserve"> and hence </w:t>
      </w:r>
      <w:r w:rsidR="004B5C5B" w:rsidRPr="005F02A6">
        <w:rPr>
          <w:sz w:val="22"/>
          <w:szCs w:val="22"/>
        </w:rPr>
        <w:t xml:space="preserve">was </w:t>
      </w:r>
      <w:r w:rsidR="00003D7A" w:rsidRPr="005F02A6">
        <w:rPr>
          <w:sz w:val="22"/>
          <w:szCs w:val="22"/>
        </w:rPr>
        <w:t>unlikely to be bestowed on a junior officer</w:t>
      </w:r>
      <w:r w:rsidR="007E4E3F" w:rsidRPr="005F02A6">
        <w:rPr>
          <w:sz w:val="22"/>
          <w:szCs w:val="22"/>
        </w:rPr>
        <w:t>.</w:t>
      </w:r>
    </w:p>
    <w:p w:rsidR="00637C90" w:rsidRPr="005F02A6" w:rsidRDefault="007E4E3F" w:rsidP="006C4EA2">
      <w:pPr>
        <w:spacing w:line="480" w:lineRule="auto"/>
        <w:rPr>
          <w:sz w:val="22"/>
          <w:szCs w:val="22"/>
        </w:rPr>
      </w:pPr>
      <w:r w:rsidRPr="005F02A6">
        <w:rPr>
          <w:sz w:val="22"/>
          <w:szCs w:val="22"/>
        </w:rPr>
        <w:tab/>
        <w:t xml:space="preserve"> </w:t>
      </w:r>
      <w:r w:rsidR="00936727" w:rsidRPr="005F02A6">
        <w:rPr>
          <w:sz w:val="22"/>
          <w:szCs w:val="22"/>
        </w:rPr>
        <w:t>The variables labeled ‘Bought</w:t>
      </w:r>
      <w:r w:rsidR="00FF65A4" w:rsidRPr="005F02A6">
        <w:rPr>
          <w:sz w:val="22"/>
          <w:szCs w:val="22"/>
        </w:rPr>
        <w:t>’</w:t>
      </w:r>
      <w:r w:rsidR="00003D7A" w:rsidRPr="005F02A6">
        <w:rPr>
          <w:sz w:val="22"/>
          <w:szCs w:val="22"/>
        </w:rPr>
        <w:t xml:space="preserve"> </w:t>
      </w:r>
      <w:r w:rsidR="004B5C5B" w:rsidRPr="005F02A6">
        <w:rPr>
          <w:sz w:val="22"/>
          <w:szCs w:val="22"/>
        </w:rPr>
        <w:t>are equal to one</w:t>
      </w:r>
      <w:r w:rsidR="004848F6" w:rsidRPr="005F02A6">
        <w:rPr>
          <w:sz w:val="22"/>
          <w:szCs w:val="22"/>
        </w:rPr>
        <w:t xml:space="preserve"> if the officer purchased </w:t>
      </w:r>
      <w:r w:rsidRPr="005F02A6">
        <w:rPr>
          <w:sz w:val="22"/>
          <w:szCs w:val="22"/>
        </w:rPr>
        <w:t xml:space="preserve">at that rank </w:t>
      </w:r>
      <w:r w:rsidR="001A368D" w:rsidRPr="005F02A6">
        <w:rPr>
          <w:sz w:val="22"/>
          <w:szCs w:val="22"/>
        </w:rPr>
        <w:t>and zero otherwise.</w:t>
      </w:r>
      <w:r w:rsidR="004848F6" w:rsidRPr="005F02A6">
        <w:rPr>
          <w:rStyle w:val="FootnoteReference"/>
          <w:sz w:val="22"/>
          <w:szCs w:val="22"/>
        </w:rPr>
        <w:footnoteReference w:id="10"/>
      </w:r>
      <w:r w:rsidR="004848F6" w:rsidRPr="005F02A6">
        <w:rPr>
          <w:sz w:val="22"/>
          <w:szCs w:val="22"/>
        </w:rPr>
        <w:t xml:space="preserve"> </w:t>
      </w:r>
      <w:r w:rsidR="00DE56FC">
        <w:rPr>
          <w:sz w:val="22"/>
          <w:szCs w:val="22"/>
        </w:rPr>
        <w:t xml:space="preserve"> </w:t>
      </w:r>
      <w:r w:rsidR="00003D7A" w:rsidRPr="005F02A6">
        <w:rPr>
          <w:sz w:val="22"/>
          <w:szCs w:val="22"/>
        </w:rPr>
        <w:t xml:space="preserve">Most officers did not purchase all of their </w:t>
      </w:r>
      <w:r w:rsidR="004E5337" w:rsidRPr="005F02A6">
        <w:rPr>
          <w:sz w:val="22"/>
          <w:szCs w:val="22"/>
        </w:rPr>
        <w:t xml:space="preserve">ranks, </w:t>
      </w:r>
      <w:r w:rsidR="00356005" w:rsidRPr="005F02A6">
        <w:rPr>
          <w:sz w:val="22"/>
          <w:szCs w:val="22"/>
        </w:rPr>
        <w:t>and many so-called “non-purchase”</w:t>
      </w:r>
      <w:r w:rsidR="00003D7A" w:rsidRPr="005F02A6">
        <w:rPr>
          <w:sz w:val="22"/>
          <w:szCs w:val="22"/>
        </w:rPr>
        <w:t xml:space="preserve"> officers would </w:t>
      </w:r>
      <w:r w:rsidR="00356005" w:rsidRPr="005F02A6">
        <w:rPr>
          <w:sz w:val="22"/>
          <w:szCs w:val="22"/>
        </w:rPr>
        <w:t xml:space="preserve">have </w:t>
      </w:r>
      <w:r w:rsidR="00003D7A" w:rsidRPr="005F02A6">
        <w:rPr>
          <w:sz w:val="22"/>
          <w:szCs w:val="22"/>
        </w:rPr>
        <w:t>b</w:t>
      </w:r>
      <w:r w:rsidR="00356005" w:rsidRPr="005F02A6">
        <w:rPr>
          <w:sz w:val="22"/>
          <w:szCs w:val="22"/>
        </w:rPr>
        <w:t>ought</w:t>
      </w:r>
      <w:r w:rsidR="00003D7A" w:rsidRPr="005F02A6">
        <w:rPr>
          <w:sz w:val="22"/>
          <w:szCs w:val="22"/>
        </w:rPr>
        <w:t xml:space="preserve"> </w:t>
      </w:r>
      <w:r w:rsidR="004E5337" w:rsidRPr="005F02A6">
        <w:rPr>
          <w:sz w:val="22"/>
          <w:szCs w:val="22"/>
        </w:rPr>
        <w:t xml:space="preserve">them </w:t>
      </w:r>
      <w:r w:rsidR="00003D7A" w:rsidRPr="005F02A6">
        <w:rPr>
          <w:sz w:val="22"/>
          <w:szCs w:val="22"/>
        </w:rPr>
        <w:t xml:space="preserve">if the right opportunity </w:t>
      </w:r>
      <w:r w:rsidR="008352FF" w:rsidRPr="005F02A6">
        <w:rPr>
          <w:sz w:val="22"/>
          <w:szCs w:val="22"/>
        </w:rPr>
        <w:t xml:space="preserve">had </w:t>
      </w:r>
      <w:r w:rsidR="00003D7A" w:rsidRPr="005F02A6">
        <w:rPr>
          <w:sz w:val="22"/>
          <w:szCs w:val="22"/>
        </w:rPr>
        <w:t>presented itse</w:t>
      </w:r>
      <w:r w:rsidR="00637C90" w:rsidRPr="005F02A6">
        <w:rPr>
          <w:sz w:val="22"/>
          <w:szCs w:val="22"/>
        </w:rPr>
        <w:t xml:space="preserve">lf.  Among our subsample of </w:t>
      </w:r>
      <w:r w:rsidR="00003D7A" w:rsidRPr="005F02A6">
        <w:rPr>
          <w:sz w:val="22"/>
          <w:szCs w:val="22"/>
        </w:rPr>
        <w:t xml:space="preserve">officers, a considerable number </w:t>
      </w:r>
      <w:r w:rsidR="004E5337" w:rsidRPr="005F02A6">
        <w:rPr>
          <w:sz w:val="22"/>
          <w:szCs w:val="22"/>
        </w:rPr>
        <w:t xml:space="preserve">bought </w:t>
      </w:r>
      <w:r w:rsidR="00003D7A" w:rsidRPr="005F02A6">
        <w:rPr>
          <w:sz w:val="22"/>
          <w:szCs w:val="22"/>
        </w:rPr>
        <w:t xml:space="preserve">at least one </w:t>
      </w:r>
      <w:r w:rsidR="004B5C5B" w:rsidRPr="005F02A6">
        <w:rPr>
          <w:sz w:val="22"/>
          <w:szCs w:val="22"/>
        </w:rPr>
        <w:t xml:space="preserve">rank </w:t>
      </w:r>
      <w:r w:rsidR="004E5337" w:rsidRPr="005F02A6">
        <w:rPr>
          <w:sz w:val="22"/>
          <w:szCs w:val="22"/>
        </w:rPr>
        <w:t>during their careers; m</w:t>
      </w:r>
      <w:r w:rsidR="00637C90" w:rsidRPr="005F02A6">
        <w:rPr>
          <w:sz w:val="22"/>
          <w:szCs w:val="22"/>
        </w:rPr>
        <w:t>any b</w:t>
      </w:r>
      <w:r w:rsidR="004E5337" w:rsidRPr="005F02A6">
        <w:rPr>
          <w:sz w:val="22"/>
          <w:szCs w:val="22"/>
        </w:rPr>
        <w:t>ought</w:t>
      </w:r>
      <w:r w:rsidR="00637C90" w:rsidRPr="005F02A6">
        <w:rPr>
          <w:sz w:val="22"/>
          <w:szCs w:val="22"/>
        </w:rPr>
        <w:t xml:space="preserve"> two.</w:t>
      </w:r>
    </w:p>
    <w:p w:rsidR="00637C90" w:rsidRPr="005F02A6" w:rsidRDefault="00637C90" w:rsidP="006C4EA2">
      <w:pPr>
        <w:spacing w:line="480" w:lineRule="auto"/>
        <w:rPr>
          <w:sz w:val="22"/>
          <w:szCs w:val="22"/>
        </w:rPr>
      </w:pPr>
      <w:r w:rsidRPr="005F02A6">
        <w:rPr>
          <w:sz w:val="22"/>
          <w:szCs w:val="22"/>
        </w:rPr>
        <w:tab/>
      </w:r>
      <w:r w:rsidR="004848F6" w:rsidRPr="005F02A6">
        <w:rPr>
          <w:sz w:val="22"/>
          <w:szCs w:val="22"/>
        </w:rPr>
        <w:t>Crimea is a</w:t>
      </w:r>
      <w:r w:rsidR="004E5337" w:rsidRPr="005F02A6">
        <w:rPr>
          <w:sz w:val="22"/>
          <w:szCs w:val="22"/>
        </w:rPr>
        <w:t xml:space="preserve"> dummy</w:t>
      </w:r>
      <w:r w:rsidR="00936727" w:rsidRPr="005F02A6">
        <w:rPr>
          <w:sz w:val="22"/>
          <w:szCs w:val="22"/>
        </w:rPr>
        <w:t xml:space="preserve"> variable</w:t>
      </w:r>
      <w:r w:rsidR="004B5C5B" w:rsidRPr="005F02A6">
        <w:rPr>
          <w:sz w:val="22"/>
          <w:szCs w:val="22"/>
        </w:rPr>
        <w:t xml:space="preserve"> equal to one</w:t>
      </w:r>
      <w:r w:rsidR="004848F6" w:rsidRPr="005F02A6">
        <w:rPr>
          <w:sz w:val="22"/>
          <w:szCs w:val="22"/>
        </w:rPr>
        <w:t xml:space="preserve"> if the officer saw service in th</w:t>
      </w:r>
      <w:r w:rsidR="007E4E3F" w:rsidRPr="005F02A6">
        <w:rPr>
          <w:sz w:val="22"/>
          <w:szCs w:val="22"/>
        </w:rPr>
        <w:t>e Crimea</w:t>
      </w:r>
      <w:r w:rsidR="008352FF" w:rsidRPr="005F02A6">
        <w:rPr>
          <w:sz w:val="22"/>
          <w:szCs w:val="22"/>
        </w:rPr>
        <w:t>n W</w:t>
      </w:r>
      <w:r w:rsidR="00936727" w:rsidRPr="005F02A6">
        <w:rPr>
          <w:sz w:val="22"/>
          <w:szCs w:val="22"/>
        </w:rPr>
        <w:t>ar</w:t>
      </w:r>
      <w:r w:rsidR="007E4E3F" w:rsidRPr="005F02A6">
        <w:rPr>
          <w:sz w:val="22"/>
          <w:szCs w:val="22"/>
        </w:rPr>
        <w:t xml:space="preserve"> </w:t>
      </w:r>
      <w:r w:rsidR="00936727" w:rsidRPr="005F02A6">
        <w:rPr>
          <w:sz w:val="22"/>
          <w:szCs w:val="22"/>
        </w:rPr>
        <w:t xml:space="preserve">and </w:t>
      </w:r>
      <w:r w:rsidR="007E4E3F" w:rsidRPr="005F02A6">
        <w:rPr>
          <w:sz w:val="22"/>
          <w:szCs w:val="22"/>
        </w:rPr>
        <w:t xml:space="preserve">zero otherwise.  Crimean War veterans </w:t>
      </w:r>
      <w:r w:rsidR="004B5C5B" w:rsidRPr="005F02A6">
        <w:rPr>
          <w:sz w:val="22"/>
          <w:szCs w:val="22"/>
        </w:rPr>
        <w:t xml:space="preserve">often </w:t>
      </w:r>
      <w:r w:rsidR="007E4E3F" w:rsidRPr="005F02A6">
        <w:rPr>
          <w:sz w:val="22"/>
          <w:szCs w:val="22"/>
        </w:rPr>
        <w:t xml:space="preserve">rose through the ranks quickly </w:t>
      </w:r>
      <w:r w:rsidR="004848F6" w:rsidRPr="005F02A6">
        <w:rPr>
          <w:sz w:val="22"/>
          <w:szCs w:val="22"/>
        </w:rPr>
        <w:t xml:space="preserve">because of the widespread losses of officers in the engagements of that war.  </w:t>
      </w:r>
      <w:r w:rsidRPr="005F02A6">
        <w:rPr>
          <w:sz w:val="22"/>
          <w:szCs w:val="22"/>
        </w:rPr>
        <w:t xml:space="preserve">The war </w:t>
      </w:r>
      <w:r w:rsidRPr="005F02A6">
        <w:rPr>
          <w:sz w:val="22"/>
          <w:szCs w:val="22"/>
        </w:rPr>
        <w:lastRenderedPageBreak/>
        <w:t xml:space="preserve">records document </w:t>
      </w:r>
      <w:r w:rsidR="004E5337" w:rsidRPr="005F02A6">
        <w:rPr>
          <w:sz w:val="22"/>
          <w:szCs w:val="22"/>
        </w:rPr>
        <w:t xml:space="preserve">numerous cases of </w:t>
      </w:r>
      <w:r w:rsidRPr="005F02A6">
        <w:rPr>
          <w:sz w:val="22"/>
          <w:szCs w:val="22"/>
        </w:rPr>
        <w:t>serious physical injuries</w:t>
      </w:r>
      <w:r w:rsidR="00936727" w:rsidRPr="005F02A6">
        <w:rPr>
          <w:sz w:val="22"/>
          <w:szCs w:val="22"/>
        </w:rPr>
        <w:t>,</w:t>
      </w:r>
      <w:r w:rsidRPr="005F02A6">
        <w:rPr>
          <w:sz w:val="22"/>
          <w:szCs w:val="22"/>
        </w:rPr>
        <w:t xml:space="preserve"> and </w:t>
      </w:r>
      <w:r w:rsidR="004E5337" w:rsidRPr="005F02A6">
        <w:rPr>
          <w:sz w:val="22"/>
          <w:szCs w:val="22"/>
        </w:rPr>
        <w:t xml:space="preserve">many </w:t>
      </w:r>
      <w:r w:rsidR="00225E57" w:rsidRPr="005F02A6">
        <w:rPr>
          <w:sz w:val="22"/>
          <w:szCs w:val="22"/>
        </w:rPr>
        <w:t xml:space="preserve">officers </w:t>
      </w:r>
      <w:r w:rsidR="004E5337" w:rsidRPr="005F02A6">
        <w:rPr>
          <w:sz w:val="22"/>
          <w:szCs w:val="22"/>
        </w:rPr>
        <w:t xml:space="preserve">were </w:t>
      </w:r>
      <w:r w:rsidRPr="005F02A6">
        <w:rPr>
          <w:sz w:val="22"/>
          <w:szCs w:val="22"/>
        </w:rPr>
        <w:t>scarred psychologically by the</w:t>
      </w:r>
      <w:r w:rsidR="00936727" w:rsidRPr="005F02A6">
        <w:rPr>
          <w:sz w:val="22"/>
          <w:szCs w:val="22"/>
        </w:rPr>
        <w:t>ir</w:t>
      </w:r>
      <w:r w:rsidRPr="005F02A6">
        <w:rPr>
          <w:sz w:val="22"/>
          <w:szCs w:val="22"/>
        </w:rPr>
        <w:t xml:space="preserve"> harsh experience</w:t>
      </w:r>
      <w:r w:rsidR="00936727" w:rsidRPr="005F02A6">
        <w:rPr>
          <w:sz w:val="22"/>
          <w:szCs w:val="22"/>
        </w:rPr>
        <w:t>s</w:t>
      </w:r>
      <w:r w:rsidRPr="005F02A6">
        <w:rPr>
          <w:sz w:val="22"/>
          <w:szCs w:val="22"/>
        </w:rPr>
        <w:t xml:space="preserve">.   Many </w:t>
      </w:r>
      <w:r w:rsidR="00936727" w:rsidRPr="005F02A6">
        <w:rPr>
          <w:sz w:val="22"/>
          <w:szCs w:val="22"/>
        </w:rPr>
        <w:t xml:space="preserve">Crimean War veterans received </w:t>
      </w:r>
      <w:r w:rsidRPr="005F02A6">
        <w:rPr>
          <w:sz w:val="22"/>
          <w:szCs w:val="22"/>
        </w:rPr>
        <w:t>promotion</w:t>
      </w:r>
      <w:r w:rsidR="00936727" w:rsidRPr="005F02A6">
        <w:rPr>
          <w:sz w:val="22"/>
          <w:szCs w:val="22"/>
        </w:rPr>
        <w:t>s</w:t>
      </w:r>
      <w:r w:rsidRPr="005F02A6">
        <w:rPr>
          <w:sz w:val="22"/>
          <w:szCs w:val="22"/>
        </w:rPr>
        <w:t xml:space="preserve"> on the battlefields or through </w:t>
      </w:r>
      <w:r w:rsidR="004B5C5B" w:rsidRPr="005F02A6">
        <w:rPr>
          <w:sz w:val="22"/>
          <w:szCs w:val="22"/>
        </w:rPr>
        <w:t xml:space="preserve">the </w:t>
      </w:r>
      <w:r w:rsidRPr="005F02A6">
        <w:rPr>
          <w:sz w:val="22"/>
          <w:szCs w:val="22"/>
        </w:rPr>
        <w:t xml:space="preserve">death </w:t>
      </w:r>
      <w:r w:rsidR="004B5C5B" w:rsidRPr="005F02A6">
        <w:rPr>
          <w:sz w:val="22"/>
          <w:szCs w:val="22"/>
        </w:rPr>
        <w:t xml:space="preserve">of a superior officer </w:t>
      </w:r>
      <w:r w:rsidRPr="005F02A6">
        <w:rPr>
          <w:sz w:val="22"/>
          <w:szCs w:val="22"/>
        </w:rPr>
        <w:t xml:space="preserve">from </w:t>
      </w:r>
      <w:r w:rsidR="00356005" w:rsidRPr="005F02A6">
        <w:rPr>
          <w:sz w:val="22"/>
          <w:szCs w:val="22"/>
        </w:rPr>
        <w:t xml:space="preserve">a wound or from </w:t>
      </w:r>
      <w:r w:rsidRPr="005F02A6">
        <w:rPr>
          <w:sz w:val="22"/>
          <w:szCs w:val="22"/>
        </w:rPr>
        <w:t xml:space="preserve">infection in </w:t>
      </w:r>
      <w:r w:rsidR="00356005" w:rsidRPr="005F02A6">
        <w:rPr>
          <w:sz w:val="22"/>
          <w:szCs w:val="22"/>
        </w:rPr>
        <w:t>a military hospital</w:t>
      </w:r>
      <w:r w:rsidR="004B5C5B" w:rsidRPr="005F02A6">
        <w:rPr>
          <w:sz w:val="22"/>
          <w:szCs w:val="22"/>
        </w:rPr>
        <w:t>.</w:t>
      </w:r>
      <w:r w:rsidR="00665263" w:rsidRPr="005F02A6">
        <w:rPr>
          <w:sz w:val="22"/>
          <w:szCs w:val="22"/>
        </w:rPr>
        <w:t xml:space="preserve"> </w:t>
      </w:r>
    </w:p>
    <w:p w:rsidR="00EE6B83" w:rsidRPr="005F02A6" w:rsidRDefault="00637C90" w:rsidP="006C4EA2">
      <w:pPr>
        <w:spacing w:line="480" w:lineRule="auto"/>
        <w:rPr>
          <w:sz w:val="22"/>
          <w:szCs w:val="22"/>
        </w:rPr>
      </w:pPr>
      <w:r w:rsidRPr="005F02A6">
        <w:rPr>
          <w:sz w:val="22"/>
          <w:szCs w:val="22"/>
        </w:rPr>
        <w:tab/>
      </w:r>
      <w:r w:rsidR="004848F6" w:rsidRPr="005F02A6">
        <w:rPr>
          <w:sz w:val="22"/>
          <w:szCs w:val="22"/>
        </w:rPr>
        <w:t xml:space="preserve">Home, Asia and Africa </w:t>
      </w:r>
      <w:r w:rsidR="00487857" w:rsidRPr="005F02A6">
        <w:rPr>
          <w:sz w:val="22"/>
          <w:szCs w:val="22"/>
        </w:rPr>
        <w:t xml:space="preserve">are dummy variables that indicate </w:t>
      </w:r>
      <w:r w:rsidR="004848F6" w:rsidRPr="005F02A6">
        <w:rPr>
          <w:sz w:val="22"/>
          <w:szCs w:val="22"/>
        </w:rPr>
        <w:t xml:space="preserve">the </w:t>
      </w:r>
      <w:r w:rsidR="004B5C5B" w:rsidRPr="005F02A6">
        <w:rPr>
          <w:sz w:val="22"/>
          <w:szCs w:val="22"/>
        </w:rPr>
        <w:t xml:space="preserve">location of the </w:t>
      </w:r>
      <w:r w:rsidR="004848F6" w:rsidRPr="005F02A6">
        <w:rPr>
          <w:sz w:val="22"/>
          <w:szCs w:val="22"/>
        </w:rPr>
        <w:t xml:space="preserve">officer’s posting in 1871.  Home </w:t>
      </w:r>
      <w:r w:rsidR="004B5C5B" w:rsidRPr="005F02A6">
        <w:rPr>
          <w:sz w:val="22"/>
          <w:szCs w:val="22"/>
        </w:rPr>
        <w:t xml:space="preserve">equals one if the officer’s posting was in </w:t>
      </w:r>
      <w:r w:rsidR="004848F6" w:rsidRPr="005F02A6">
        <w:rPr>
          <w:sz w:val="22"/>
          <w:szCs w:val="22"/>
        </w:rPr>
        <w:t xml:space="preserve">England, Wales, Ireland </w:t>
      </w:r>
      <w:r w:rsidR="004B5C5B" w:rsidRPr="005F02A6">
        <w:rPr>
          <w:sz w:val="22"/>
          <w:szCs w:val="22"/>
        </w:rPr>
        <w:t xml:space="preserve">or Scotland, and zero otherwise. </w:t>
      </w:r>
      <w:r w:rsidR="004848F6" w:rsidRPr="005F02A6">
        <w:rPr>
          <w:sz w:val="22"/>
          <w:szCs w:val="22"/>
        </w:rPr>
        <w:t xml:space="preserve"> </w:t>
      </w:r>
      <w:r w:rsidR="000A07F4" w:rsidRPr="005F02A6">
        <w:rPr>
          <w:sz w:val="22"/>
          <w:szCs w:val="22"/>
        </w:rPr>
        <w:t xml:space="preserve">Asia </w:t>
      </w:r>
      <w:r w:rsidR="008352FF" w:rsidRPr="005F02A6">
        <w:rPr>
          <w:sz w:val="22"/>
          <w:szCs w:val="22"/>
        </w:rPr>
        <w:t xml:space="preserve">includes </w:t>
      </w:r>
      <w:r w:rsidR="000A07F4" w:rsidRPr="005F02A6">
        <w:rPr>
          <w:sz w:val="22"/>
          <w:szCs w:val="22"/>
        </w:rPr>
        <w:t xml:space="preserve">all of India as it then </w:t>
      </w:r>
      <w:r w:rsidR="00E17DBD" w:rsidRPr="005F02A6">
        <w:rPr>
          <w:sz w:val="22"/>
          <w:szCs w:val="22"/>
        </w:rPr>
        <w:t xml:space="preserve">existed, </w:t>
      </w:r>
      <w:r w:rsidR="000A07F4" w:rsidRPr="005F02A6">
        <w:rPr>
          <w:sz w:val="22"/>
          <w:szCs w:val="22"/>
        </w:rPr>
        <w:t>a</w:t>
      </w:r>
      <w:r w:rsidR="00E17DBD" w:rsidRPr="005F02A6">
        <w:rPr>
          <w:sz w:val="22"/>
          <w:szCs w:val="22"/>
        </w:rPr>
        <w:t xml:space="preserve">s well as </w:t>
      </w:r>
      <w:r w:rsidR="000A07F4" w:rsidRPr="005F02A6">
        <w:rPr>
          <w:sz w:val="22"/>
          <w:szCs w:val="22"/>
        </w:rPr>
        <w:t xml:space="preserve">China, Japan and </w:t>
      </w:r>
      <w:r w:rsidR="00EE6B83" w:rsidRPr="005F02A6">
        <w:rPr>
          <w:sz w:val="22"/>
          <w:szCs w:val="22"/>
        </w:rPr>
        <w:t>Southeast</w:t>
      </w:r>
      <w:r w:rsidR="000A07F4" w:rsidRPr="005F02A6">
        <w:rPr>
          <w:sz w:val="22"/>
          <w:szCs w:val="22"/>
        </w:rPr>
        <w:t xml:space="preserve"> Asia.  Africa </w:t>
      </w:r>
      <w:r w:rsidR="004B5C5B" w:rsidRPr="005F02A6">
        <w:rPr>
          <w:sz w:val="22"/>
          <w:szCs w:val="22"/>
        </w:rPr>
        <w:t xml:space="preserve">encompasses </w:t>
      </w:r>
      <w:r w:rsidR="000A07F4" w:rsidRPr="005F02A6">
        <w:rPr>
          <w:sz w:val="22"/>
          <w:szCs w:val="22"/>
        </w:rPr>
        <w:t>equatorial posting</w:t>
      </w:r>
      <w:r w:rsidR="004B5C5B" w:rsidRPr="005F02A6">
        <w:rPr>
          <w:sz w:val="22"/>
          <w:szCs w:val="22"/>
        </w:rPr>
        <w:t>s</w:t>
      </w:r>
      <w:r w:rsidR="000A07F4" w:rsidRPr="005F02A6">
        <w:rPr>
          <w:sz w:val="22"/>
          <w:szCs w:val="22"/>
        </w:rPr>
        <w:t xml:space="preserve"> and what is now South Africa.  </w:t>
      </w:r>
      <w:r w:rsidR="004848F6" w:rsidRPr="005F02A6">
        <w:rPr>
          <w:sz w:val="22"/>
          <w:szCs w:val="22"/>
        </w:rPr>
        <w:t xml:space="preserve">The omitted category is </w:t>
      </w:r>
      <w:r w:rsidR="004B5C5B" w:rsidRPr="005F02A6">
        <w:rPr>
          <w:sz w:val="22"/>
          <w:szCs w:val="22"/>
        </w:rPr>
        <w:t xml:space="preserve">a posting in either </w:t>
      </w:r>
      <w:r w:rsidR="004848F6" w:rsidRPr="005F02A6">
        <w:rPr>
          <w:sz w:val="22"/>
          <w:szCs w:val="22"/>
        </w:rPr>
        <w:t xml:space="preserve">the Americas </w:t>
      </w:r>
      <w:r w:rsidR="004B5C5B" w:rsidRPr="005F02A6">
        <w:rPr>
          <w:sz w:val="22"/>
          <w:szCs w:val="22"/>
        </w:rPr>
        <w:t xml:space="preserve">or in </w:t>
      </w:r>
      <w:r w:rsidR="004848F6" w:rsidRPr="005F02A6">
        <w:rPr>
          <w:sz w:val="22"/>
          <w:szCs w:val="22"/>
        </w:rPr>
        <w:t xml:space="preserve">Australia.  </w:t>
      </w:r>
      <w:r w:rsidR="00487857" w:rsidRPr="005F02A6">
        <w:rPr>
          <w:sz w:val="22"/>
          <w:szCs w:val="22"/>
        </w:rPr>
        <w:t xml:space="preserve">Posting is </w:t>
      </w:r>
      <w:r w:rsidR="004848F6" w:rsidRPr="005F02A6">
        <w:rPr>
          <w:sz w:val="22"/>
          <w:szCs w:val="22"/>
        </w:rPr>
        <w:t xml:space="preserve">included </w:t>
      </w:r>
      <w:r w:rsidR="00487857" w:rsidRPr="005F02A6">
        <w:rPr>
          <w:sz w:val="22"/>
          <w:szCs w:val="22"/>
        </w:rPr>
        <w:t xml:space="preserve">as an explanatory variable </w:t>
      </w:r>
      <w:r w:rsidR="004848F6" w:rsidRPr="005F02A6">
        <w:rPr>
          <w:sz w:val="22"/>
          <w:szCs w:val="22"/>
        </w:rPr>
        <w:t xml:space="preserve">because the opportunities to signal may have been greater abroad than at home, </w:t>
      </w:r>
      <w:r w:rsidR="00487857" w:rsidRPr="005F02A6">
        <w:rPr>
          <w:sz w:val="22"/>
          <w:szCs w:val="22"/>
        </w:rPr>
        <w:t>al</w:t>
      </w:r>
      <w:r w:rsidR="004848F6" w:rsidRPr="005F02A6">
        <w:rPr>
          <w:sz w:val="22"/>
          <w:szCs w:val="22"/>
        </w:rPr>
        <w:t>though at home the ability to interpret the signa</w:t>
      </w:r>
      <w:r w:rsidR="00487857" w:rsidRPr="005F02A6">
        <w:rPr>
          <w:sz w:val="22"/>
          <w:szCs w:val="22"/>
        </w:rPr>
        <w:t>ls might have been greater.  This variable is</w:t>
      </w:r>
      <w:r w:rsidR="004848F6" w:rsidRPr="005F02A6">
        <w:rPr>
          <w:sz w:val="22"/>
          <w:szCs w:val="22"/>
        </w:rPr>
        <w:t xml:space="preserve"> very</w:t>
      </w:r>
      <w:r w:rsidR="00487857" w:rsidRPr="005F02A6">
        <w:rPr>
          <w:sz w:val="22"/>
          <w:szCs w:val="22"/>
        </w:rPr>
        <w:t xml:space="preserve"> noisy, however,</w:t>
      </w:r>
      <w:r w:rsidR="004848F6" w:rsidRPr="005F02A6">
        <w:rPr>
          <w:sz w:val="22"/>
          <w:szCs w:val="22"/>
        </w:rPr>
        <w:t xml:space="preserve"> </w:t>
      </w:r>
      <w:r w:rsidR="00487857" w:rsidRPr="005F02A6">
        <w:rPr>
          <w:sz w:val="22"/>
          <w:szCs w:val="22"/>
        </w:rPr>
        <w:t xml:space="preserve">since </w:t>
      </w:r>
      <w:r w:rsidR="00665263" w:rsidRPr="005F02A6">
        <w:rPr>
          <w:sz w:val="22"/>
          <w:szCs w:val="22"/>
        </w:rPr>
        <w:t xml:space="preserve">regiments were </w:t>
      </w:r>
      <w:r w:rsidR="00487857" w:rsidRPr="005F02A6">
        <w:rPr>
          <w:sz w:val="22"/>
          <w:szCs w:val="22"/>
        </w:rPr>
        <w:t xml:space="preserve">obviously </w:t>
      </w:r>
      <w:r w:rsidR="00665263" w:rsidRPr="005F02A6">
        <w:rPr>
          <w:sz w:val="22"/>
          <w:szCs w:val="22"/>
        </w:rPr>
        <w:t>moved from time to time</w:t>
      </w:r>
      <w:r w:rsidR="00487857" w:rsidRPr="005F02A6">
        <w:rPr>
          <w:sz w:val="22"/>
          <w:szCs w:val="22"/>
        </w:rPr>
        <w:t xml:space="preserve"> over the course of </w:t>
      </w:r>
      <w:r w:rsidR="004B5C5B" w:rsidRPr="005F02A6">
        <w:rPr>
          <w:sz w:val="22"/>
          <w:szCs w:val="22"/>
        </w:rPr>
        <w:t>an officer’s</w:t>
      </w:r>
      <w:r w:rsidR="00487857" w:rsidRPr="005F02A6">
        <w:rPr>
          <w:sz w:val="22"/>
          <w:szCs w:val="22"/>
        </w:rPr>
        <w:t xml:space="preserve"> career.  Moreover, i</w:t>
      </w:r>
      <w:r w:rsidR="007E4E3F" w:rsidRPr="005F02A6">
        <w:rPr>
          <w:sz w:val="22"/>
          <w:szCs w:val="22"/>
        </w:rPr>
        <w:t>t is not clear how a posting to Ireland</w:t>
      </w:r>
      <w:r w:rsidR="00487857" w:rsidRPr="005F02A6">
        <w:rPr>
          <w:sz w:val="22"/>
          <w:szCs w:val="22"/>
        </w:rPr>
        <w:t>,</w:t>
      </w:r>
      <w:r w:rsidR="007E4E3F" w:rsidRPr="005F02A6">
        <w:rPr>
          <w:sz w:val="22"/>
          <w:szCs w:val="22"/>
        </w:rPr>
        <w:t xml:space="preserve"> for example</w:t>
      </w:r>
      <w:r w:rsidR="00487857" w:rsidRPr="005F02A6">
        <w:rPr>
          <w:sz w:val="22"/>
          <w:szCs w:val="22"/>
        </w:rPr>
        <w:t>, would have</w:t>
      </w:r>
      <w:r w:rsidR="007E4E3F" w:rsidRPr="005F02A6">
        <w:rPr>
          <w:sz w:val="22"/>
          <w:szCs w:val="22"/>
        </w:rPr>
        <w:t xml:space="preserve"> affected </w:t>
      </w:r>
      <w:r w:rsidR="00487857" w:rsidRPr="005F02A6">
        <w:rPr>
          <w:sz w:val="22"/>
          <w:szCs w:val="22"/>
        </w:rPr>
        <w:t xml:space="preserve">the </w:t>
      </w:r>
      <w:r w:rsidR="007E4E3F" w:rsidRPr="005F02A6">
        <w:rPr>
          <w:sz w:val="22"/>
          <w:szCs w:val="22"/>
        </w:rPr>
        <w:t>likelihood of promotion</w:t>
      </w:r>
      <w:r w:rsidR="00487857" w:rsidRPr="005F02A6">
        <w:rPr>
          <w:sz w:val="22"/>
          <w:szCs w:val="22"/>
        </w:rPr>
        <w:t>.  P</w:t>
      </w:r>
      <w:r w:rsidR="007E4E3F" w:rsidRPr="005F02A6">
        <w:rPr>
          <w:sz w:val="22"/>
          <w:szCs w:val="22"/>
        </w:rPr>
        <w:t>ostings to Africa were thought to be particularly onerous</w:t>
      </w:r>
      <w:r w:rsidR="00487857" w:rsidRPr="005F02A6">
        <w:rPr>
          <w:sz w:val="22"/>
          <w:szCs w:val="22"/>
        </w:rPr>
        <w:t>,</w:t>
      </w:r>
      <w:r w:rsidR="000A07F4" w:rsidRPr="005F02A6">
        <w:rPr>
          <w:sz w:val="22"/>
          <w:szCs w:val="22"/>
        </w:rPr>
        <w:t xml:space="preserve"> so that accepting one was</w:t>
      </w:r>
      <w:r w:rsidR="00487857" w:rsidRPr="005F02A6">
        <w:rPr>
          <w:sz w:val="22"/>
          <w:szCs w:val="22"/>
        </w:rPr>
        <w:t>,</w:t>
      </w:r>
      <w:r w:rsidR="000A07F4" w:rsidRPr="005F02A6">
        <w:rPr>
          <w:sz w:val="22"/>
          <w:szCs w:val="22"/>
        </w:rPr>
        <w:t xml:space="preserve"> in and of itself</w:t>
      </w:r>
      <w:r w:rsidR="00487857" w:rsidRPr="005F02A6">
        <w:rPr>
          <w:sz w:val="22"/>
          <w:szCs w:val="22"/>
        </w:rPr>
        <w:t>,</w:t>
      </w:r>
      <w:r w:rsidR="000A07F4" w:rsidRPr="005F02A6">
        <w:rPr>
          <w:sz w:val="22"/>
          <w:szCs w:val="22"/>
        </w:rPr>
        <w:t xml:space="preserve"> a matter of merit</w:t>
      </w:r>
      <w:r w:rsidR="00487857" w:rsidRPr="005F02A6">
        <w:rPr>
          <w:sz w:val="22"/>
          <w:szCs w:val="22"/>
        </w:rPr>
        <w:t>orious service</w:t>
      </w:r>
      <w:r w:rsidR="007E4E3F" w:rsidRPr="005F02A6">
        <w:rPr>
          <w:sz w:val="22"/>
          <w:szCs w:val="22"/>
        </w:rPr>
        <w:t xml:space="preserve">.  The letters from officers headed to </w:t>
      </w:r>
      <w:r w:rsidR="00487857" w:rsidRPr="005F02A6">
        <w:rPr>
          <w:sz w:val="22"/>
          <w:szCs w:val="22"/>
        </w:rPr>
        <w:t xml:space="preserve">a posting in </w:t>
      </w:r>
      <w:r w:rsidR="007E4E3F" w:rsidRPr="005F02A6">
        <w:rPr>
          <w:sz w:val="22"/>
          <w:szCs w:val="22"/>
        </w:rPr>
        <w:t xml:space="preserve">Africa often </w:t>
      </w:r>
      <w:r w:rsidR="00487857" w:rsidRPr="005F02A6">
        <w:rPr>
          <w:sz w:val="22"/>
          <w:szCs w:val="22"/>
        </w:rPr>
        <w:t xml:space="preserve">contained requests </w:t>
      </w:r>
      <w:r w:rsidR="007E4E3F" w:rsidRPr="005F02A6">
        <w:rPr>
          <w:sz w:val="22"/>
          <w:szCs w:val="22"/>
        </w:rPr>
        <w:t>to be bought out immediately</w:t>
      </w:r>
      <w:r w:rsidR="0095735B" w:rsidRPr="005F02A6">
        <w:rPr>
          <w:sz w:val="22"/>
          <w:szCs w:val="22"/>
        </w:rPr>
        <w:t>.  Exchanges from one regiment to another were possible until 1922.  Officers report</w:t>
      </w:r>
      <w:r w:rsidR="00B85F94" w:rsidRPr="005F02A6">
        <w:rPr>
          <w:sz w:val="22"/>
          <w:szCs w:val="22"/>
        </w:rPr>
        <w:t>ed</w:t>
      </w:r>
      <w:r w:rsidR="0095735B" w:rsidRPr="005F02A6">
        <w:rPr>
          <w:sz w:val="22"/>
          <w:szCs w:val="22"/>
        </w:rPr>
        <w:t xml:space="preserve"> that money often changed hands as one officer acquired a more desirable posting and </w:t>
      </w:r>
      <w:r w:rsidR="00487857" w:rsidRPr="005F02A6">
        <w:rPr>
          <w:sz w:val="22"/>
          <w:szCs w:val="22"/>
        </w:rPr>
        <w:t>an</w:t>
      </w:r>
      <w:r w:rsidR="0095735B" w:rsidRPr="005F02A6">
        <w:rPr>
          <w:sz w:val="22"/>
          <w:szCs w:val="22"/>
        </w:rPr>
        <w:t xml:space="preserve">other </w:t>
      </w:r>
      <w:r w:rsidR="00487857" w:rsidRPr="005F02A6">
        <w:rPr>
          <w:sz w:val="22"/>
          <w:szCs w:val="22"/>
        </w:rPr>
        <w:t xml:space="preserve">officer received </w:t>
      </w:r>
      <w:r w:rsidR="0095735B" w:rsidRPr="005F02A6">
        <w:rPr>
          <w:sz w:val="22"/>
          <w:szCs w:val="22"/>
        </w:rPr>
        <w:t>a less desirable on</w:t>
      </w:r>
      <w:r w:rsidR="00E17DBD" w:rsidRPr="005F02A6">
        <w:rPr>
          <w:sz w:val="22"/>
          <w:szCs w:val="22"/>
        </w:rPr>
        <w:t>e</w:t>
      </w:r>
      <w:r w:rsidR="0095735B" w:rsidRPr="005F02A6">
        <w:rPr>
          <w:sz w:val="22"/>
          <w:szCs w:val="22"/>
        </w:rPr>
        <w:t>.</w:t>
      </w:r>
      <w:r w:rsidR="0095735B" w:rsidRPr="005F02A6">
        <w:rPr>
          <w:rStyle w:val="FootnoteReference"/>
          <w:sz w:val="22"/>
          <w:szCs w:val="22"/>
        </w:rPr>
        <w:footnoteReference w:id="11"/>
      </w:r>
      <w:r w:rsidR="004B57EC" w:rsidRPr="005F02A6">
        <w:rPr>
          <w:sz w:val="22"/>
          <w:szCs w:val="22"/>
        </w:rPr>
        <w:t xml:space="preserve"> </w:t>
      </w:r>
      <w:r w:rsidR="00DE56FC">
        <w:rPr>
          <w:sz w:val="22"/>
          <w:szCs w:val="22"/>
        </w:rPr>
        <w:t xml:space="preserve"> </w:t>
      </w:r>
      <w:r w:rsidR="004B57EC" w:rsidRPr="005F02A6">
        <w:rPr>
          <w:sz w:val="22"/>
          <w:szCs w:val="22"/>
        </w:rPr>
        <w:t>The APC did not reimburse for exchanges</w:t>
      </w:r>
      <w:r w:rsidR="00487857" w:rsidRPr="005F02A6">
        <w:rPr>
          <w:sz w:val="22"/>
          <w:szCs w:val="22"/>
        </w:rPr>
        <w:t>, however</w:t>
      </w:r>
      <w:r w:rsidR="004B57EC" w:rsidRPr="005F02A6">
        <w:rPr>
          <w:sz w:val="22"/>
          <w:szCs w:val="22"/>
        </w:rPr>
        <w:t>.</w:t>
      </w:r>
    </w:p>
    <w:p w:rsidR="00110A29" w:rsidRPr="005F02A6" w:rsidRDefault="00110A29" w:rsidP="00110A29">
      <w:pPr>
        <w:spacing w:line="480" w:lineRule="auto"/>
        <w:rPr>
          <w:sz w:val="22"/>
          <w:szCs w:val="22"/>
        </w:rPr>
      </w:pPr>
      <w:r w:rsidRPr="005F02A6">
        <w:rPr>
          <w:b/>
          <w:sz w:val="22"/>
          <w:szCs w:val="22"/>
        </w:rPr>
        <w:t>V. Empirical Results</w:t>
      </w:r>
    </w:p>
    <w:p w:rsidR="00110A29" w:rsidRPr="005F02A6" w:rsidRDefault="00110A29" w:rsidP="00D778F3">
      <w:pPr>
        <w:pStyle w:val="FootnoteText"/>
        <w:spacing w:line="480" w:lineRule="auto"/>
        <w:rPr>
          <w:sz w:val="22"/>
          <w:szCs w:val="22"/>
        </w:rPr>
      </w:pPr>
      <w:r w:rsidRPr="005F02A6">
        <w:rPr>
          <w:sz w:val="22"/>
          <w:szCs w:val="22"/>
        </w:rPr>
        <w:tab/>
      </w:r>
      <w:r w:rsidR="00D778F3" w:rsidRPr="005F02A6">
        <w:rPr>
          <w:sz w:val="22"/>
          <w:szCs w:val="22"/>
        </w:rPr>
        <w:t xml:space="preserve">Maximum-likelihood estimates of the parameters of the survival function are presented in Table 2a and Table 2b, below.  The first column </w:t>
      </w:r>
      <w:r w:rsidR="007A2686" w:rsidRPr="005F02A6">
        <w:rPr>
          <w:sz w:val="22"/>
          <w:szCs w:val="22"/>
        </w:rPr>
        <w:t xml:space="preserve">of each table </w:t>
      </w:r>
      <w:r w:rsidR="00D778F3" w:rsidRPr="005F02A6">
        <w:rPr>
          <w:sz w:val="22"/>
          <w:szCs w:val="22"/>
        </w:rPr>
        <w:t xml:space="preserve">reports the </w:t>
      </w:r>
      <w:r w:rsidR="007A2686" w:rsidRPr="005F02A6">
        <w:rPr>
          <w:sz w:val="22"/>
          <w:szCs w:val="22"/>
        </w:rPr>
        <w:lastRenderedPageBreak/>
        <w:t xml:space="preserve">estimated </w:t>
      </w:r>
      <w:r w:rsidR="00D778F3" w:rsidRPr="005F02A6">
        <w:rPr>
          <w:sz w:val="22"/>
          <w:szCs w:val="22"/>
        </w:rPr>
        <w:t xml:space="preserve">coefficients of the survival function, with asymptotic standard errors </w:t>
      </w:r>
      <w:r w:rsidR="007A2686" w:rsidRPr="005F02A6">
        <w:rPr>
          <w:sz w:val="22"/>
          <w:szCs w:val="22"/>
        </w:rPr>
        <w:t xml:space="preserve">given </w:t>
      </w:r>
      <w:r w:rsidR="00D778F3" w:rsidRPr="005F02A6">
        <w:rPr>
          <w:sz w:val="22"/>
          <w:szCs w:val="22"/>
        </w:rPr>
        <w:t xml:space="preserve">in parentheses under the estimated coefficients.  </w:t>
      </w:r>
      <w:r w:rsidR="007A2686" w:rsidRPr="005F02A6">
        <w:rPr>
          <w:sz w:val="22"/>
          <w:szCs w:val="22"/>
        </w:rPr>
        <w:t xml:space="preserve">A negative (positive) coefficient estimate indicates that a change in the value of the covariate from zero to one decreases (increases) the conditional mean length of time in rank, </w:t>
      </w:r>
      <w:r w:rsidR="007A2686" w:rsidRPr="005F02A6">
        <w:rPr>
          <w:i/>
          <w:sz w:val="22"/>
          <w:szCs w:val="22"/>
        </w:rPr>
        <w:t>ceteris paribus</w:t>
      </w:r>
      <w:r w:rsidR="007A2686" w:rsidRPr="005F02A6">
        <w:rPr>
          <w:sz w:val="22"/>
          <w:szCs w:val="22"/>
        </w:rPr>
        <w:t xml:space="preserve">.  </w:t>
      </w:r>
      <w:r w:rsidR="00CC3B5B" w:rsidRPr="005F02A6">
        <w:rPr>
          <w:sz w:val="22"/>
          <w:szCs w:val="22"/>
        </w:rPr>
        <w:t xml:space="preserve">Starred variables are those whose coefficients have estimated asymptotic t-ratios that allow us to distinguish them from zero at the 95% (*) or 99% (**) confidence level.  </w:t>
      </w:r>
      <w:r w:rsidR="00D778F3" w:rsidRPr="005F02A6">
        <w:rPr>
          <w:sz w:val="22"/>
          <w:szCs w:val="22"/>
        </w:rPr>
        <w:t xml:space="preserve">The second column reports the </w:t>
      </w:r>
      <w:r w:rsidR="007A2686" w:rsidRPr="005F02A6">
        <w:rPr>
          <w:sz w:val="22"/>
          <w:szCs w:val="22"/>
        </w:rPr>
        <w:t xml:space="preserve">hazard (or odds) ratio, which gives the likelihood that </w:t>
      </w:r>
      <w:r w:rsidR="00D750DE" w:rsidRPr="005F02A6">
        <w:rPr>
          <w:sz w:val="22"/>
          <w:szCs w:val="22"/>
        </w:rPr>
        <w:t>an officer with the stipulated c</w:t>
      </w:r>
      <w:r w:rsidR="00C43ED9" w:rsidRPr="005F02A6">
        <w:rPr>
          <w:sz w:val="22"/>
          <w:szCs w:val="22"/>
        </w:rPr>
        <w:t>haracteristic i</w:t>
      </w:r>
      <w:r w:rsidR="00D750DE" w:rsidRPr="005F02A6">
        <w:rPr>
          <w:sz w:val="22"/>
          <w:szCs w:val="22"/>
        </w:rPr>
        <w:t>s promoted to the next rank</w:t>
      </w:r>
      <w:r w:rsidR="00E45C04" w:rsidRPr="005F02A6">
        <w:rPr>
          <w:sz w:val="22"/>
          <w:szCs w:val="22"/>
        </w:rPr>
        <w:t>,</w:t>
      </w:r>
      <w:r w:rsidR="00D750DE" w:rsidRPr="005F02A6">
        <w:rPr>
          <w:sz w:val="22"/>
          <w:szCs w:val="22"/>
        </w:rPr>
        <w:t xml:space="preserve"> relative to </w:t>
      </w:r>
      <w:r w:rsidR="00C43ED9" w:rsidRPr="005F02A6">
        <w:rPr>
          <w:sz w:val="22"/>
          <w:szCs w:val="22"/>
        </w:rPr>
        <w:t>an office</w:t>
      </w:r>
      <w:r w:rsidR="008352FF" w:rsidRPr="005F02A6">
        <w:rPr>
          <w:sz w:val="22"/>
          <w:szCs w:val="22"/>
        </w:rPr>
        <w:t>r</w:t>
      </w:r>
      <w:r w:rsidR="00C43ED9" w:rsidRPr="005F02A6">
        <w:rPr>
          <w:sz w:val="22"/>
          <w:szCs w:val="22"/>
        </w:rPr>
        <w:t xml:space="preserve"> without that characteristic, other things equal.  </w:t>
      </w:r>
      <w:r w:rsidR="00E45C04" w:rsidRPr="005F02A6">
        <w:rPr>
          <w:sz w:val="22"/>
          <w:szCs w:val="22"/>
        </w:rPr>
        <w:t>The odds ratio is related to the survival-function coefficient β, by the transformation e</w:t>
      </w:r>
      <w:r w:rsidR="00E45C04" w:rsidRPr="005F02A6">
        <w:rPr>
          <w:sz w:val="22"/>
          <w:szCs w:val="22"/>
          <w:vertAlign w:val="superscript"/>
        </w:rPr>
        <w:t>β</w:t>
      </w:r>
      <w:r w:rsidR="00E45C04" w:rsidRPr="005F02A6">
        <w:rPr>
          <w:sz w:val="22"/>
          <w:szCs w:val="22"/>
          <w:vertAlign w:val="superscript"/>
        </w:rPr>
        <w:sym w:font="Symbol" w:char="F073"/>
      </w:r>
      <w:r w:rsidR="00E45C04" w:rsidRPr="005F02A6">
        <w:rPr>
          <w:sz w:val="22"/>
          <w:szCs w:val="22"/>
        </w:rPr>
        <w:t xml:space="preserve">, where </w:t>
      </w:r>
      <w:r w:rsidR="00E45C04" w:rsidRPr="005F02A6">
        <w:rPr>
          <w:sz w:val="22"/>
          <w:szCs w:val="22"/>
        </w:rPr>
        <w:sym w:font="Symbol" w:char="F073"/>
      </w:r>
      <w:r w:rsidR="00E45C04" w:rsidRPr="005F02A6">
        <w:rPr>
          <w:sz w:val="22"/>
          <w:szCs w:val="22"/>
        </w:rPr>
        <w:t xml:space="preserve"> = 1/P.   </w:t>
      </w:r>
      <w:r w:rsidR="005D3624" w:rsidRPr="005F02A6">
        <w:rPr>
          <w:sz w:val="22"/>
          <w:szCs w:val="22"/>
        </w:rPr>
        <w:t xml:space="preserve">For example, from Table 2a, an officer who was awarded a medal was slightly more than twice as likely to be promoted from lieutenant to captain at any point in time than one who had not received a medal, </w:t>
      </w:r>
      <w:r w:rsidR="005D3624" w:rsidRPr="005F02A6">
        <w:rPr>
          <w:i/>
          <w:sz w:val="22"/>
          <w:szCs w:val="22"/>
        </w:rPr>
        <w:t>ceteris paribus</w:t>
      </w:r>
      <w:r w:rsidR="005D3624" w:rsidRPr="005F02A6">
        <w:rPr>
          <w:sz w:val="22"/>
          <w:szCs w:val="22"/>
        </w:rPr>
        <w:t xml:space="preserve">, since    (-0.359)x(2.25) </w:t>
      </w:r>
      <w:r w:rsidR="005D3624" w:rsidRPr="005F02A6">
        <w:rPr>
          <w:sz w:val="22"/>
          <w:szCs w:val="22"/>
        </w:rPr>
        <w:sym w:font="Symbol" w:char="F040"/>
      </w:r>
      <w:r w:rsidR="005D3624" w:rsidRPr="005F02A6">
        <w:rPr>
          <w:sz w:val="22"/>
          <w:szCs w:val="22"/>
        </w:rPr>
        <w:t xml:space="preserve"> 2.197.  </w:t>
      </w:r>
      <w:r w:rsidR="00D778F3" w:rsidRPr="005F02A6">
        <w:rPr>
          <w:sz w:val="22"/>
          <w:szCs w:val="22"/>
        </w:rPr>
        <w:t xml:space="preserve">The results </w:t>
      </w:r>
      <w:r w:rsidR="00F5255F" w:rsidRPr="005F02A6">
        <w:rPr>
          <w:sz w:val="22"/>
          <w:szCs w:val="22"/>
        </w:rPr>
        <w:t xml:space="preserve">reported at the bottom of </w:t>
      </w:r>
      <w:r w:rsidR="009B4FC6" w:rsidRPr="005F02A6">
        <w:rPr>
          <w:sz w:val="22"/>
          <w:szCs w:val="22"/>
        </w:rPr>
        <w:t>Table 2</w:t>
      </w:r>
      <w:r w:rsidR="00CB567F" w:rsidRPr="005F02A6">
        <w:rPr>
          <w:sz w:val="22"/>
          <w:szCs w:val="22"/>
        </w:rPr>
        <w:t>a and Table 2b</w:t>
      </w:r>
      <w:r w:rsidR="009B4FC6" w:rsidRPr="005F02A6">
        <w:rPr>
          <w:sz w:val="22"/>
          <w:szCs w:val="22"/>
        </w:rPr>
        <w:t xml:space="preserve"> </w:t>
      </w:r>
      <w:r w:rsidR="00D778F3" w:rsidRPr="005F02A6">
        <w:rPr>
          <w:sz w:val="22"/>
          <w:szCs w:val="22"/>
        </w:rPr>
        <w:t xml:space="preserve">reveal that </w:t>
      </w:r>
      <w:r w:rsidR="00F5255F" w:rsidRPr="005F02A6">
        <w:rPr>
          <w:sz w:val="22"/>
          <w:szCs w:val="22"/>
        </w:rPr>
        <w:t>the estimate</w:t>
      </w:r>
      <w:r w:rsidR="00CB567F" w:rsidRPr="005F02A6">
        <w:rPr>
          <w:sz w:val="22"/>
          <w:szCs w:val="22"/>
        </w:rPr>
        <w:t>s</w:t>
      </w:r>
      <w:r w:rsidR="00F5255F" w:rsidRPr="005F02A6">
        <w:rPr>
          <w:sz w:val="22"/>
          <w:szCs w:val="22"/>
        </w:rPr>
        <w:t xml:space="preserve"> of the scale parameter </w:t>
      </w:r>
      <w:r w:rsidR="00914CB6" w:rsidRPr="005F02A6">
        <w:rPr>
          <w:sz w:val="22"/>
          <w:szCs w:val="22"/>
        </w:rPr>
        <w:t>P</w:t>
      </w:r>
      <w:r w:rsidR="00914CB6" w:rsidRPr="005F02A6">
        <w:rPr>
          <w:spacing w:val="-3"/>
          <w:sz w:val="22"/>
          <w:szCs w:val="22"/>
        </w:rPr>
        <w:t xml:space="preserve"> </w:t>
      </w:r>
      <w:r w:rsidR="00914CB6" w:rsidRPr="005F02A6">
        <w:rPr>
          <w:rFonts w:eastAsia="Arial"/>
          <w:w w:val="152"/>
          <w:sz w:val="22"/>
          <w:szCs w:val="22"/>
        </w:rPr>
        <w:t>=</w:t>
      </w:r>
      <w:r w:rsidR="00914CB6" w:rsidRPr="005F02A6">
        <w:rPr>
          <w:rFonts w:eastAsia="Arial"/>
          <w:spacing w:val="-33"/>
          <w:w w:val="152"/>
          <w:sz w:val="22"/>
          <w:szCs w:val="22"/>
        </w:rPr>
        <w:t xml:space="preserve"> </w:t>
      </w:r>
      <w:r w:rsidR="00914CB6" w:rsidRPr="005F02A6">
        <w:rPr>
          <w:sz w:val="22"/>
          <w:szCs w:val="22"/>
        </w:rPr>
        <w:t>1/</w:t>
      </w:r>
      <w:r w:rsidR="00914CB6" w:rsidRPr="005F02A6">
        <w:rPr>
          <w:sz w:val="22"/>
          <w:szCs w:val="22"/>
        </w:rPr>
        <w:sym w:font="Symbol" w:char="F073"/>
      </w:r>
      <w:r w:rsidR="00914CB6" w:rsidRPr="005F02A6">
        <w:rPr>
          <w:sz w:val="22"/>
          <w:szCs w:val="22"/>
        </w:rPr>
        <w:t xml:space="preserve"> </w:t>
      </w:r>
      <w:r w:rsidR="00CB567F" w:rsidRPr="005F02A6">
        <w:rPr>
          <w:sz w:val="22"/>
          <w:szCs w:val="22"/>
        </w:rPr>
        <w:t xml:space="preserve">are </w:t>
      </w:r>
      <w:r w:rsidR="001059CB" w:rsidRPr="005F02A6">
        <w:rPr>
          <w:sz w:val="22"/>
          <w:szCs w:val="22"/>
        </w:rPr>
        <w:t xml:space="preserve">significantly </w:t>
      </w:r>
      <w:r w:rsidR="003E2470" w:rsidRPr="005F02A6">
        <w:rPr>
          <w:sz w:val="22"/>
          <w:szCs w:val="22"/>
        </w:rPr>
        <w:t xml:space="preserve">different from </w:t>
      </w:r>
      <w:r w:rsidR="001059CB" w:rsidRPr="005F02A6">
        <w:rPr>
          <w:sz w:val="22"/>
          <w:szCs w:val="22"/>
        </w:rPr>
        <w:t>one.  Thus, we reject the null hypothesis that the exponential distribution characterizes the survival function</w:t>
      </w:r>
      <w:r w:rsidR="00CB567F" w:rsidRPr="005F02A6">
        <w:rPr>
          <w:sz w:val="22"/>
          <w:szCs w:val="22"/>
        </w:rPr>
        <w:t>s</w:t>
      </w:r>
      <w:r w:rsidR="003E2470" w:rsidRPr="005F02A6">
        <w:rPr>
          <w:sz w:val="22"/>
          <w:szCs w:val="22"/>
        </w:rPr>
        <w:t xml:space="preserve"> in favor of the Weibull distribution.  Moreover, since P </w:t>
      </w:r>
      <w:r w:rsidR="0074106D" w:rsidRPr="005F02A6">
        <w:rPr>
          <w:sz w:val="22"/>
          <w:szCs w:val="22"/>
        </w:rPr>
        <w:t>&gt;</w:t>
      </w:r>
      <w:r w:rsidR="003E2470" w:rsidRPr="005F02A6">
        <w:rPr>
          <w:sz w:val="22"/>
          <w:szCs w:val="22"/>
        </w:rPr>
        <w:t xml:space="preserve">1, </w:t>
      </w:r>
      <w:r w:rsidR="00D778F3" w:rsidRPr="005F02A6">
        <w:rPr>
          <w:sz w:val="22"/>
          <w:szCs w:val="22"/>
        </w:rPr>
        <w:t xml:space="preserve">the probability of promotion </w:t>
      </w:r>
      <w:r w:rsidR="0074106D" w:rsidRPr="005F02A6">
        <w:rPr>
          <w:sz w:val="22"/>
          <w:szCs w:val="22"/>
        </w:rPr>
        <w:t xml:space="preserve">increases </w:t>
      </w:r>
      <w:r w:rsidR="00D778F3" w:rsidRPr="005F02A6">
        <w:rPr>
          <w:sz w:val="22"/>
          <w:szCs w:val="22"/>
        </w:rPr>
        <w:t>with time in the current rank; i.e., there is</w:t>
      </w:r>
      <w:r w:rsidR="0074106D" w:rsidRPr="005F02A6">
        <w:rPr>
          <w:sz w:val="22"/>
          <w:szCs w:val="22"/>
        </w:rPr>
        <w:t xml:space="preserve"> positive</w:t>
      </w:r>
      <w:r w:rsidR="00D778F3" w:rsidRPr="005F02A6">
        <w:rPr>
          <w:sz w:val="22"/>
          <w:szCs w:val="22"/>
        </w:rPr>
        <w:t xml:space="preserve"> time (or duration) dependence.  </w:t>
      </w:r>
    </w:p>
    <w:p w:rsidR="00FF65A4" w:rsidRPr="005F02A6" w:rsidRDefault="00E0131B" w:rsidP="00E25360">
      <w:pPr>
        <w:spacing w:line="480" w:lineRule="auto"/>
        <w:rPr>
          <w:sz w:val="22"/>
          <w:szCs w:val="22"/>
        </w:rPr>
      </w:pPr>
      <w:r w:rsidRPr="005F02A6">
        <w:rPr>
          <w:sz w:val="22"/>
          <w:szCs w:val="22"/>
        </w:rPr>
        <w:tab/>
      </w:r>
      <w:r w:rsidR="003E2470" w:rsidRPr="005F02A6">
        <w:rPr>
          <w:sz w:val="22"/>
          <w:szCs w:val="22"/>
        </w:rPr>
        <w:t>Table 2a</w:t>
      </w:r>
      <w:r w:rsidRPr="005F02A6">
        <w:rPr>
          <w:sz w:val="22"/>
          <w:szCs w:val="22"/>
        </w:rPr>
        <w:t xml:space="preserve"> </w:t>
      </w:r>
      <w:r w:rsidR="00CC3B5B" w:rsidRPr="005F02A6">
        <w:rPr>
          <w:sz w:val="22"/>
          <w:szCs w:val="22"/>
        </w:rPr>
        <w:t xml:space="preserve">reports estimates of a survival model determining </w:t>
      </w:r>
      <w:r w:rsidRPr="005F02A6">
        <w:rPr>
          <w:sz w:val="22"/>
          <w:szCs w:val="22"/>
        </w:rPr>
        <w:t>the number of days that elapsed between promotion to lieutenant and promotio</w:t>
      </w:r>
      <w:r w:rsidR="00CC3B5B" w:rsidRPr="005F02A6">
        <w:rPr>
          <w:sz w:val="22"/>
          <w:szCs w:val="22"/>
        </w:rPr>
        <w:t xml:space="preserve">n to captain, along with the odds ratios associated with each estimated coefficient.  </w:t>
      </w:r>
      <w:r w:rsidRPr="005F02A6">
        <w:rPr>
          <w:sz w:val="22"/>
          <w:szCs w:val="22"/>
        </w:rPr>
        <w:t xml:space="preserve">The </w:t>
      </w:r>
      <w:r w:rsidR="00CC3B5B" w:rsidRPr="005F02A6">
        <w:rPr>
          <w:sz w:val="22"/>
          <w:szCs w:val="22"/>
        </w:rPr>
        <w:t xml:space="preserve">focal hypothesis </w:t>
      </w:r>
      <w:r w:rsidRPr="005F02A6">
        <w:rPr>
          <w:sz w:val="22"/>
          <w:szCs w:val="22"/>
        </w:rPr>
        <w:t xml:space="preserve">is whether </w:t>
      </w:r>
      <w:r w:rsidR="000A4B7B" w:rsidRPr="005F02A6">
        <w:rPr>
          <w:sz w:val="22"/>
          <w:szCs w:val="22"/>
        </w:rPr>
        <w:t xml:space="preserve">the </w:t>
      </w:r>
      <w:r w:rsidRPr="005F02A6">
        <w:rPr>
          <w:sz w:val="22"/>
          <w:szCs w:val="22"/>
        </w:rPr>
        <w:t>purchase</w:t>
      </w:r>
      <w:r w:rsidR="000A4B7B" w:rsidRPr="005F02A6">
        <w:rPr>
          <w:sz w:val="22"/>
          <w:szCs w:val="22"/>
        </w:rPr>
        <w:t xml:space="preserve"> of any commission</w:t>
      </w:r>
      <w:r w:rsidRPr="005F02A6">
        <w:rPr>
          <w:sz w:val="22"/>
          <w:szCs w:val="22"/>
        </w:rPr>
        <w:t xml:space="preserve"> other than the first </w:t>
      </w:r>
      <w:r w:rsidR="00CC3B5B" w:rsidRPr="005F02A6">
        <w:rPr>
          <w:sz w:val="22"/>
          <w:szCs w:val="22"/>
        </w:rPr>
        <w:t xml:space="preserve">(ensign) </w:t>
      </w:r>
      <w:r w:rsidRPr="005F02A6">
        <w:rPr>
          <w:sz w:val="22"/>
          <w:szCs w:val="22"/>
        </w:rPr>
        <w:t>affects the</w:t>
      </w:r>
      <w:r w:rsidR="00E25360" w:rsidRPr="005F02A6">
        <w:rPr>
          <w:sz w:val="22"/>
          <w:szCs w:val="22"/>
        </w:rPr>
        <w:t xml:space="preserve"> probability of being promoted</w:t>
      </w:r>
      <w:r w:rsidR="009B4FC6" w:rsidRPr="005F02A6">
        <w:rPr>
          <w:sz w:val="22"/>
          <w:szCs w:val="22"/>
        </w:rPr>
        <w:t xml:space="preserve"> from captain to lieutenant</w:t>
      </w:r>
      <w:r w:rsidR="000A4B7B" w:rsidRPr="005F02A6">
        <w:rPr>
          <w:sz w:val="22"/>
          <w:szCs w:val="22"/>
        </w:rPr>
        <w:t xml:space="preserve">, </w:t>
      </w:r>
      <w:r w:rsidR="00E25360" w:rsidRPr="005F02A6">
        <w:rPr>
          <w:sz w:val="22"/>
          <w:szCs w:val="22"/>
        </w:rPr>
        <w:t xml:space="preserve">other things </w:t>
      </w:r>
      <w:r w:rsidR="000A4B7B" w:rsidRPr="005F02A6">
        <w:rPr>
          <w:sz w:val="22"/>
          <w:szCs w:val="22"/>
        </w:rPr>
        <w:t>equal.</w:t>
      </w:r>
      <w:r w:rsidR="00CC3B5B" w:rsidRPr="005F02A6">
        <w:rPr>
          <w:sz w:val="22"/>
          <w:szCs w:val="22"/>
        </w:rPr>
        <w:t xml:space="preserve">  </w:t>
      </w:r>
      <w:r w:rsidR="008504EA" w:rsidRPr="005F02A6">
        <w:rPr>
          <w:sz w:val="22"/>
          <w:szCs w:val="22"/>
        </w:rPr>
        <w:t>A</w:t>
      </w:r>
      <w:r w:rsidR="00785762" w:rsidRPr="005F02A6">
        <w:rPr>
          <w:sz w:val="22"/>
          <w:szCs w:val="22"/>
        </w:rPr>
        <w:t xml:space="preserve">s the model predicts, </w:t>
      </w:r>
      <w:r w:rsidR="00FF65A4" w:rsidRPr="005F02A6">
        <w:rPr>
          <w:sz w:val="22"/>
          <w:szCs w:val="22"/>
        </w:rPr>
        <w:t xml:space="preserve">only the purchase of </w:t>
      </w:r>
      <w:r w:rsidR="00D27081" w:rsidRPr="005F02A6">
        <w:rPr>
          <w:sz w:val="22"/>
          <w:szCs w:val="22"/>
        </w:rPr>
        <w:t xml:space="preserve">an </w:t>
      </w:r>
      <w:r w:rsidR="00FF65A4" w:rsidRPr="005F02A6">
        <w:rPr>
          <w:sz w:val="22"/>
          <w:szCs w:val="22"/>
        </w:rPr>
        <w:t>ensigncy</w:t>
      </w:r>
      <w:r w:rsidR="00D27081" w:rsidRPr="005F02A6">
        <w:rPr>
          <w:sz w:val="22"/>
          <w:szCs w:val="22"/>
        </w:rPr>
        <w:t xml:space="preserve"> shortens time </w:t>
      </w:r>
      <w:r w:rsidR="00FF65A4" w:rsidRPr="005F02A6">
        <w:rPr>
          <w:sz w:val="22"/>
          <w:szCs w:val="22"/>
        </w:rPr>
        <w:t xml:space="preserve">in rank </w:t>
      </w:r>
      <w:r w:rsidR="00D27081" w:rsidRPr="005F02A6">
        <w:rPr>
          <w:sz w:val="22"/>
          <w:szCs w:val="22"/>
        </w:rPr>
        <w:t>or, alternatively, increases the</w:t>
      </w:r>
      <w:r w:rsidR="00886FEB" w:rsidRPr="005F02A6">
        <w:rPr>
          <w:sz w:val="22"/>
          <w:szCs w:val="22"/>
        </w:rPr>
        <w:t xml:space="preserve"> likelihood of promotion; </w:t>
      </w:r>
      <w:r w:rsidR="008504EA" w:rsidRPr="005F02A6">
        <w:rPr>
          <w:sz w:val="22"/>
          <w:szCs w:val="22"/>
        </w:rPr>
        <w:t xml:space="preserve">the estimated effects of the purchase of subsequent commissions (lieutenant </w:t>
      </w:r>
      <w:r w:rsidR="008504EA" w:rsidRPr="005F02A6">
        <w:rPr>
          <w:sz w:val="22"/>
          <w:szCs w:val="22"/>
        </w:rPr>
        <w:lastRenderedPageBreak/>
        <w:t>and captain) are not significantly different from zero.</w:t>
      </w:r>
      <w:r w:rsidR="00FF65A4" w:rsidRPr="005F02A6">
        <w:rPr>
          <w:sz w:val="22"/>
          <w:szCs w:val="22"/>
        </w:rPr>
        <w:t xml:space="preserve">  </w:t>
      </w:r>
      <w:r w:rsidR="00F75F73" w:rsidRPr="005F02A6">
        <w:rPr>
          <w:sz w:val="22"/>
          <w:szCs w:val="22"/>
        </w:rPr>
        <w:t xml:space="preserve">The </w:t>
      </w:r>
      <w:r w:rsidR="008504EA" w:rsidRPr="005F02A6">
        <w:rPr>
          <w:sz w:val="22"/>
          <w:szCs w:val="22"/>
        </w:rPr>
        <w:t>estimated coefficient on the variable Bought Ensigncy is -0.2</w:t>
      </w:r>
      <w:r w:rsidR="00F75F73" w:rsidRPr="005F02A6">
        <w:rPr>
          <w:sz w:val="22"/>
          <w:szCs w:val="22"/>
        </w:rPr>
        <w:t xml:space="preserve">74.  This is related to the </w:t>
      </w:r>
      <w:r w:rsidR="008504EA" w:rsidRPr="005F02A6">
        <w:rPr>
          <w:sz w:val="22"/>
          <w:szCs w:val="22"/>
        </w:rPr>
        <w:t xml:space="preserve">odds ratio </w:t>
      </w:r>
      <w:r w:rsidR="00F75F73" w:rsidRPr="005F02A6">
        <w:rPr>
          <w:sz w:val="22"/>
          <w:szCs w:val="22"/>
        </w:rPr>
        <w:t xml:space="preserve">through the </w:t>
      </w:r>
      <w:r w:rsidR="008504EA" w:rsidRPr="005F02A6">
        <w:rPr>
          <w:sz w:val="22"/>
          <w:szCs w:val="22"/>
        </w:rPr>
        <w:t xml:space="preserve">transformation </w:t>
      </w:r>
      <w:r w:rsidR="00886FEB" w:rsidRPr="005F02A6">
        <w:rPr>
          <w:sz w:val="22"/>
          <w:szCs w:val="22"/>
        </w:rPr>
        <w:t>exp (</w:t>
      </w:r>
      <w:r w:rsidR="008504EA" w:rsidRPr="005F02A6">
        <w:rPr>
          <w:sz w:val="22"/>
          <w:szCs w:val="22"/>
        </w:rPr>
        <w:t>0.2</w:t>
      </w:r>
      <w:r w:rsidR="00F75F73" w:rsidRPr="005F02A6">
        <w:rPr>
          <w:sz w:val="22"/>
          <w:szCs w:val="22"/>
        </w:rPr>
        <w:t>74 x 2.25</w:t>
      </w:r>
      <w:r w:rsidR="00886FEB" w:rsidRPr="005F02A6">
        <w:rPr>
          <w:sz w:val="22"/>
          <w:szCs w:val="22"/>
        </w:rPr>
        <w:t xml:space="preserve">) </w:t>
      </w:r>
      <w:r w:rsidR="00886FEB" w:rsidRPr="005F02A6">
        <w:rPr>
          <w:sz w:val="22"/>
          <w:szCs w:val="22"/>
        </w:rPr>
        <w:sym w:font="Symbol" w:char="F040"/>
      </w:r>
      <w:r w:rsidR="00886FEB" w:rsidRPr="005F02A6">
        <w:rPr>
          <w:sz w:val="22"/>
          <w:szCs w:val="22"/>
        </w:rPr>
        <w:t xml:space="preserve"> 1.83.  </w:t>
      </w:r>
      <w:r w:rsidR="00F75F73" w:rsidRPr="005F02A6">
        <w:rPr>
          <w:sz w:val="22"/>
          <w:szCs w:val="22"/>
        </w:rPr>
        <w:t xml:space="preserve"> </w:t>
      </w:r>
      <w:r w:rsidR="00FD4300" w:rsidRPr="005F02A6">
        <w:rPr>
          <w:sz w:val="22"/>
          <w:szCs w:val="22"/>
        </w:rPr>
        <w:t>Th</w:t>
      </w:r>
      <w:r w:rsidR="00886FEB" w:rsidRPr="005F02A6">
        <w:rPr>
          <w:sz w:val="22"/>
          <w:szCs w:val="22"/>
        </w:rPr>
        <w:t>is estimated</w:t>
      </w:r>
      <w:r w:rsidR="00FF65A4" w:rsidRPr="005F02A6">
        <w:rPr>
          <w:sz w:val="22"/>
          <w:szCs w:val="22"/>
        </w:rPr>
        <w:t xml:space="preserve"> hazard ratio </w:t>
      </w:r>
      <w:r w:rsidR="00886FEB" w:rsidRPr="005F02A6">
        <w:rPr>
          <w:sz w:val="22"/>
          <w:szCs w:val="22"/>
        </w:rPr>
        <w:t xml:space="preserve">implies </w:t>
      </w:r>
      <w:r w:rsidR="00785762" w:rsidRPr="005F02A6">
        <w:rPr>
          <w:sz w:val="22"/>
          <w:szCs w:val="22"/>
        </w:rPr>
        <w:t xml:space="preserve">that a young man who purchased </w:t>
      </w:r>
      <w:r w:rsidR="00886FEB" w:rsidRPr="005F02A6">
        <w:rPr>
          <w:sz w:val="22"/>
          <w:szCs w:val="22"/>
        </w:rPr>
        <w:t xml:space="preserve">the rank of ensign </w:t>
      </w:r>
      <w:r w:rsidR="00785762" w:rsidRPr="005F02A6">
        <w:rPr>
          <w:sz w:val="22"/>
          <w:szCs w:val="22"/>
        </w:rPr>
        <w:t xml:space="preserve">was </w:t>
      </w:r>
      <w:r w:rsidR="00886FEB" w:rsidRPr="005F02A6">
        <w:rPr>
          <w:sz w:val="22"/>
          <w:szCs w:val="22"/>
        </w:rPr>
        <w:t xml:space="preserve">approximately </w:t>
      </w:r>
      <w:r w:rsidR="00785762" w:rsidRPr="005F02A6">
        <w:rPr>
          <w:sz w:val="22"/>
          <w:szCs w:val="22"/>
        </w:rPr>
        <w:t xml:space="preserve">83% more likely </w:t>
      </w:r>
      <w:r w:rsidR="00D350B0" w:rsidRPr="005F02A6">
        <w:rPr>
          <w:sz w:val="22"/>
          <w:szCs w:val="22"/>
        </w:rPr>
        <w:t xml:space="preserve">to get promoted </w:t>
      </w:r>
      <w:r w:rsidR="00785762" w:rsidRPr="005F02A6">
        <w:rPr>
          <w:sz w:val="22"/>
          <w:szCs w:val="22"/>
        </w:rPr>
        <w:t>than one who did not</w:t>
      </w:r>
      <w:r w:rsidR="00B85F94" w:rsidRPr="005F02A6">
        <w:rPr>
          <w:sz w:val="22"/>
          <w:szCs w:val="22"/>
        </w:rPr>
        <w:t xml:space="preserve">, </w:t>
      </w:r>
      <w:r w:rsidR="00B85F94" w:rsidRPr="005F02A6">
        <w:rPr>
          <w:i/>
          <w:sz w:val="22"/>
          <w:szCs w:val="22"/>
        </w:rPr>
        <w:t>ceteris paribus</w:t>
      </w:r>
      <w:r w:rsidR="00B85F94" w:rsidRPr="005F02A6">
        <w:rPr>
          <w:sz w:val="22"/>
          <w:szCs w:val="22"/>
        </w:rPr>
        <w:t xml:space="preserve">.  </w:t>
      </w:r>
      <w:r w:rsidR="00FD4300" w:rsidRPr="005F02A6">
        <w:rPr>
          <w:sz w:val="22"/>
          <w:szCs w:val="22"/>
        </w:rPr>
        <w:t xml:space="preserve"> </w:t>
      </w:r>
      <w:r w:rsidR="00D350B0">
        <w:rPr>
          <w:sz w:val="22"/>
          <w:szCs w:val="22"/>
        </w:rPr>
        <w:t xml:space="preserve"> </w:t>
      </w:r>
    </w:p>
    <w:p w:rsidR="000A07F4" w:rsidRPr="005F02A6" w:rsidRDefault="00206DA1" w:rsidP="00E25360">
      <w:pPr>
        <w:spacing w:line="480" w:lineRule="auto"/>
        <w:rPr>
          <w:sz w:val="22"/>
          <w:szCs w:val="22"/>
        </w:rPr>
      </w:pPr>
      <w:r w:rsidRPr="005F02A6">
        <w:rPr>
          <w:sz w:val="22"/>
          <w:szCs w:val="22"/>
        </w:rPr>
        <w:tab/>
      </w:r>
      <w:r w:rsidR="00691A9E" w:rsidRPr="005F02A6">
        <w:rPr>
          <w:sz w:val="22"/>
          <w:szCs w:val="22"/>
        </w:rPr>
        <w:t xml:space="preserve">Having an aristocratic lineage </w:t>
      </w:r>
      <w:r w:rsidR="00271E0D" w:rsidRPr="005F02A6">
        <w:rPr>
          <w:sz w:val="22"/>
          <w:szCs w:val="22"/>
        </w:rPr>
        <w:t xml:space="preserve">reduced time </w:t>
      </w:r>
      <w:r w:rsidR="00A87B48" w:rsidRPr="005F02A6">
        <w:rPr>
          <w:sz w:val="22"/>
          <w:szCs w:val="22"/>
        </w:rPr>
        <w:t xml:space="preserve">spent </w:t>
      </w:r>
      <w:r w:rsidR="00271E0D" w:rsidRPr="005F02A6">
        <w:rPr>
          <w:sz w:val="22"/>
          <w:szCs w:val="22"/>
        </w:rPr>
        <w:t xml:space="preserve">in </w:t>
      </w:r>
      <w:r w:rsidR="00226418" w:rsidRPr="005F02A6">
        <w:rPr>
          <w:sz w:val="22"/>
          <w:szCs w:val="22"/>
        </w:rPr>
        <w:t xml:space="preserve">the </w:t>
      </w:r>
      <w:r w:rsidR="00271E0D" w:rsidRPr="005F02A6">
        <w:rPr>
          <w:sz w:val="22"/>
          <w:szCs w:val="22"/>
        </w:rPr>
        <w:t>rank</w:t>
      </w:r>
      <w:r w:rsidR="00226418" w:rsidRPr="005F02A6">
        <w:rPr>
          <w:sz w:val="22"/>
          <w:szCs w:val="22"/>
        </w:rPr>
        <w:t xml:space="preserve"> of lieutenant, independent of the purchase of a commission</w:t>
      </w:r>
      <w:r w:rsidR="00A87B48" w:rsidRPr="005F02A6">
        <w:rPr>
          <w:sz w:val="22"/>
          <w:szCs w:val="22"/>
        </w:rPr>
        <w:t xml:space="preserve"> and other included characteristics</w:t>
      </w:r>
      <w:r w:rsidR="00271E0D" w:rsidRPr="005F02A6">
        <w:rPr>
          <w:sz w:val="22"/>
          <w:szCs w:val="22"/>
        </w:rPr>
        <w:t xml:space="preserve">; indeed, it almost quadrupled the probability of being promoted </w:t>
      </w:r>
      <w:r w:rsidR="00226418" w:rsidRPr="005F02A6">
        <w:rPr>
          <w:sz w:val="22"/>
          <w:szCs w:val="22"/>
        </w:rPr>
        <w:t xml:space="preserve">to captain </w:t>
      </w:r>
      <w:r w:rsidR="00271E0D" w:rsidRPr="005F02A6">
        <w:rPr>
          <w:sz w:val="22"/>
          <w:szCs w:val="22"/>
        </w:rPr>
        <w:t xml:space="preserve">at any point in time, relative to an officer from a middle-class or lower background.   </w:t>
      </w:r>
      <w:r w:rsidR="00226418" w:rsidRPr="005F02A6">
        <w:rPr>
          <w:sz w:val="22"/>
          <w:szCs w:val="22"/>
        </w:rPr>
        <w:t xml:space="preserve">Receiving a Brevet (temporary) commission also reduced time in rank, as did having been awarded a medal.  </w:t>
      </w:r>
      <w:r w:rsidR="00271E0D" w:rsidRPr="005F02A6">
        <w:rPr>
          <w:sz w:val="22"/>
          <w:szCs w:val="22"/>
        </w:rPr>
        <w:t xml:space="preserve"> </w:t>
      </w:r>
      <w:r w:rsidR="00886FEB" w:rsidRPr="005F02A6">
        <w:rPr>
          <w:sz w:val="22"/>
          <w:szCs w:val="22"/>
        </w:rPr>
        <w:t>S</w:t>
      </w:r>
      <w:r w:rsidR="00226418" w:rsidRPr="005F02A6">
        <w:rPr>
          <w:sz w:val="22"/>
          <w:szCs w:val="22"/>
        </w:rPr>
        <w:t>ervice</w:t>
      </w:r>
      <w:r w:rsidR="004954F4" w:rsidRPr="005F02A6">
        <w:rPr>
          <w:sz w:val="22"/>
          <w:szCs w:val="22"/>
        </w:rPr>
        <w:t xml:space="preserve"> </w:t>
      </w:r>
      <w:r w:rsidR="00D27081" w:rsidRPr="005F02A6">
        <w:rPr>
          <w:sz w:val="22"/>
          <w:szCs w:val="22"/>
        </w:rPr>
        <w:t xml:space="preserve">in Africa </w:t>
      </w:r>
      <w:r w:rsidR="00226418" w:rsidRPr="005F02A6">
        <w:rPr>
          <w:sz w:val="22"/>
          <w:szCs w:val="22"/>
        </w:rPr>
        <w:t xml:space="preserve">dramatically </w:t>
      </w:r>
      <w:r w:rsidR="004954F4" w:rsidRPr="005F02A6">
        <w:rPr>
          <w:sz w:val="22"/>
          <w:szCs w:val="22"/>
        </w:rPr>
        <w:t>expedite</w:t>
      </w:r>
      <w:r w:rsidR="00226418" w:rsidRPr="005F02A6">
        <w:rPr>
          <w:sz w:val="22"/>
          <w:szCs w:val="22"/>
        </w:rPr>
        <w:t>d promotion;</w:t>
      </w:r>
      <w:r w:rsidR="004954F4" w:rsidRPr="005F02A6">
        <w:rPr>
          <w:sz w:val="22"/>
          <w:szCs w:val="22"/>
        </w:rPr>
        <w:t xml:space="preserve"> </w:t>
      </w:r>
      <w:r w:rsidR="00A87B48" w:rsidRPr="005F02A6">
        <w:rPr>
          <w:sz w:val="22"/>
          <w:szCs w:val="22"/>
        </w:rPr>
        <w:t xml:space="preserve">interestingly, </w:t>
      </w:r>
      <w:r w:rsidR="00226418" w:rsidRPr="005F02A6">
        <w:rPr>
          <w:sz w:val="22"/>
          <w:szCs w:val="22"/>
        </w:rPr>
        <w:t>the effect of such service</w:t>
      </w:r>
      <w:r w:rsidR="00A87B48" w:rsidRPr="005F02A6">
        <w:rPr>
          <w:sz w:val="22"/>
          <w:szCs w:val="22"/>
        </w:rPr>
        <w:t xml:space="preserve"> on time as a lieutenant </w:t>
      </w:r>
      <w:r w:rsidR="00226418" w:rsidRPr="005F02A6">
        <w:rPr>
          <w:sz w:val="22"/>
          <w:szCs w:val="22"/>
        </w:rPr>
        <w:t xml:space="preserve">is roughly equal in magnitude to the effect of coming from the aristocracy.  </w:t>
      </w:r>
    </w:p>
    <w:p w:rsidR="004954F4" w:rsidRPr="005F02A6" w:rsidRDefault="004954F4" w:rsidP="00E25360">
      <w:pPr>
        <w:spacing w:line="480" w:lineRule="auto"/>
        <w:rPr>
          <w:sz w:val="22"/>
          <w:szCs w:val="22"/>
        </w:rPr>
      </w:pPr>
      <w:r w:rsidRPr="005F02A6">
        <w:rPr>
          <w:sz w:val="22"/>
          <w:szCs w:val="22"/>
        </w:rPr>
        <w:tab/>
        <w:t xml:space="preserve">Table 2b </w:t>
      </w:r>
      <w:r w:rsidR="009357AF" w:rsidRPr="005F02A6">
        <w:rPr>
          <w:sz w:val="22"/>
          <w:szCs w:val="22"/>
        </w:rPr>
        <w:t xml:space="preserve">reports the results of estimating a survival model </w:t>
      </w:r>
      <w:r w:rsidR="003B5CDB" w:rsidRPr="005F02A6">
        <w:rPr>
          <w:sz w:val="22"/>
          <w:szCs w:val="22"/>
        </w:rPr>
        <w:t xml:space="preserve">determining </w:t>
      </w:r>
      <w:r w:rsidRPr="005F02A6">
        <w:rPr>
          <w:sz w:val="22"/>
          <w:szCs w:val="22"/>
        </w:rPr>
        <w:t xml:space="preserve">the </w:t>
      </w:r>
      <w:r w:rsidR="002146D4" w:rsidRPr="005F02A6">
        <w:rPr>
          <w:sz w:val="22"/>
          <w:szCs w:val="22"/>
        </w:rPr>
        <w:t xml:space="preserve">length of </w:t>
      </w:r>
      <w:r w:rsidR="003B5CDB" w:rsidRPr="005F02A6">
        <w:rPr>
          <w:sz w:val="22"/>
          <w:szCs w:val="22"/>
        </w:rPr>
        <w:t xml:space="preserve">time between the </w:t>
      </w:r>
      <w:r w:rsidRPr="005F02A6">
        <w:rPr>
          <w:sz w:val="22"/>
          <w:szCs w:val="22"/>
        </w:rPr>
        <w:t xml:space="preserve">promotion </w:t>
      </w:r>
      <w:r w:rsidR="003B5CDB" w:rsidRPr="005F02A6">
        <w:rPr>
          <w:sz w:val="22"/>
          <w:szCs w:val="22"/>
        </w:rPr>
        <w:t xml:space="preserve">to the rank of </w:t>
      </w:r>
      <w:r w:rsidRPr="005F02A6">
        <w:rPr>
          <w:sz w:val="22"/>
          <w:szCs w:val="22"/>
        </w:rPr>
        <w:t xml:space="preserve">captain </w:t>
      </w:r>
      <w:r w:rsidR="003B5CDB" w:rsidRPr="005F02A6">
        <w:rPr>
          <w:sz w:val="22"/>
          <w:szCs w:val="22"/>
        </w:rPr>
        <w:t xml:space="preserve">and </w:t>
      </w:r>
      <w:r w:rsidR="002146D4" w:rsidRPr="005F02A6">
        <w:rPr>
          <w:sz w:val="22"/>
          <w:szCs w:val="22"/>
        </w:rPr>
        <w:t xml:space="preserve">promotion </w:t>
      </w:r>
      <w:r w:rsidRPr="005F02A6">
        <w:rPr>
          <w:sz w:val="22"/>
          <w:szCs w:val="22"/>
        </w:rPr>
        <w:t>to</w:t>
      </w:r>
      <w:r w:rsidR="003B5CDB" w:rsidRPr="005F02A6">
        <w:rPr>
          <w:sz w:val="22"/>
          <w:szCs w:val="22"/>
        </w:rPr>
        <w:t xml:space="preserve"> the rank of</w:t>
      </w:r>
      <w:r w:rsidRPr="005F02A6">
        <w:rPr>
          <w:sz w:val="22"/>
          <w:szCs w:val="22"/>
        </w:rPr>
        <w:t xml:space="preserve"> major.  Again, </w:t>
      </w:r>
      <w:r w:rsidR="003B5CDB" w:rsidRPr="005F02A6">
        <w:rPr>
          <w:sz w:val="22"/>
          <w:szCs w:val="22"/>
        </w:rPr>
        <w:t>the model predicts that</w:t>
      </w:r>
      <w:r w:rsidR="00D350B0">
        <w:rPr>
          <w:sz w:val="22"/>
          <w:szCs w:val="22"/>
        </w:rPr>
        <w:t xml:space="preserve">, for the prospect of being promoted to major, </w:t>
      </w:r>
      <w:r w:rsidR="00206DA1" w:rsidRPr="005F02A6">
        <w:rPr>
          <w:sz w:val="22"/>
          <w:szCs w:val="22"/>
        </w:rPr>
        <w:t xml:space="preserve">statistical discrimination </w:t>
      </w:r>
      <w:r w:rsidR="003B5CDB" w:rsidRPr="005F02A6">
        <w:rPr>
          <w:sz w:val="22"/>
          <w:szCs w:val="22"/>
        </w:rPr>
        <w:t>is re</w:t>
      </w:r>
      <w:r w:rsidR="00206DA1" w:rsidRPr="005F02A6">
        <w:rPr>
          <w:sz w:val="22"/>
          <w:szCs w:val="22"/>
        </w:rPr>
        <w:t xml:space="preserve">placed by direct </w:t>
      </w:r>
      <w:r w:rsidR="003B5CDB" w:rsidRPr="005F02A6">
        <w:rPr>
          <w:sz w:val="22"/>
          <w:szCs w:val="22"/>
        </w:rPr>
        <w:t>evaluation of merit</w:t>
      </w:r>
      <w:r w:rsidR="00206DA1" w:rsidRPr="005F02A6">
        <w:rPr>
          <w:sz w:val="22"/>
          <w:szCs w:val="22"/>
        </w:rPr>
        <w:t xml:space="preserve">, </w:t>
      </w:r>
      <w:r w:rsidR="003B5CDB" w:rsidRPr="005F02A6">
        <w:rPr>
          <w:sz w:val="22"/>
          <w:szCs w:val="22"/>
        </w:rPr>
        <w:t xml:space="preserve">so that </w:t>
      </w:r>
      <w:r w:rsidR="00206DA1" w:rsidRPr="005F02A6">
        <w:rPr>
          <w:sz w:val="22"/>
          <w:szCs w:val="22"/>
        </w:rPr>
        <w:t xml:space="preserve">purchases </w:t>
      </w:r>
      <w:r w:rsidR="003B5CDB" w:rsidRPr="005F02A6">
        <w:rPr>
          <w:sz w:val="22"/>
          <w:szCs w:val="22"/>
        </w:rPr>
        <w:t xml:space="preserve">of </w:t>
      </w:r>
      <w:r w:rsidR="002146D4" w:rsidRPr="005F02A6">
        <w:rPr>
          <w:sz w:val="22"/>
          <w:szCs w:val="22"/>
        </w:rPr>
        <w:t xml:space="preserve">earlier </w:t>
      </w:r>
      <w:r w:rsidR="003B5CDB" w:rsidRPr="005F02A6">
        <w:rPr>
          <w:sz w:val="22"/>
          <w:szCs w:val="22"/>
        </w:rPr>
        <w:t xml:space="preserve">commissions </w:t>
      </w:r>
      <w:r w:rsidR="00206DA1" w:rsidRPr="005F02A6">
        <w:rPr>
          <w:sz w:val="22"/>
          <w:szCs w:val="22"/>
        </w:rPr>
        <w:t xml:space="preserve">should </w:t>
      </w:r>
      <w:r w:rsidR="002146D4" w:rsidRPr="005F02A6">
        <w:rPr>
          <w:sz w:val="22"/>
          <w:szCs w:val="22"/>
        </w:rPr>
        <w:t xml:space="preserve">not </w:t>
      </w:r>
      <w:r w:rsidR="00206DA1" w:rsidRPr="005F02A6">
        <w:rPr>
          <w:sz w:val="22"/>
          <w:szCs w:val="22"/>
        </w:rPr>
        <w:t xml:space="preserve">affect the time </w:t>
      </w:r>
      <w:r w:rsidR="002146D4" w:rsidRPr="005F02A6">
        <w:rPr>
          <w:sz w:val="22"/>
          <w:szCs w:val="22"/>
        </w:rPr>
        <w:t xml:space="preserve">spent </w:t>
      </w:r>
      <w:r w:rsidR="00D350B0">
        <w:rPr>
          <w:sz w:val="22"/>
          <w:szCs w:val="22"/>
        </w:rPr>
        <w:t>in this rank.  The estimates of the model reveal that n</w:t>
      </w:r>
      <w:r w:rsidR="00206DA1" w:rsidRPr="005F02A6">
        <w:rPr>
          <w:sz w:val="22"/>
          <w:szCs w:val="22"/>
        </w:rPr>
        <w:t xml:space="preserve">one of the first three </w:t>
      </w:r>
      <w:r w:rsidR="002146D4" w:rsidRPr="005F02A6">
        <w:rPr>
          <w:sz w:val="22"/>
          <w:szCs w:val="22"/>
        </w:rPr>
        <w:t xml:space="preserve">commission </w:t>
      </w:r>
      <w:r w:rsidR="00206DA1" w:rsidRPr="005F02A6">
        <w:rPr>
          <w:sz w:val="22"/>
          <w:szCs w:val="22"/>
        </w:rPr>
        <w:t xml:space="preserve">purchases </w:t>
      </w:r>
      <w:r w:rsidR="002146D4" w:rsidRPr="005F02A6">
        <w:rPr>
          <w:sz w:val="22"/>
          <w:szCs w:val="22"/>
        </w:rPr>
        <w:t>(ensign, lieutenant, or captain) affect</w:t>
      </w:r>
      <w:r w:rsidR="00807518" w:rsidRPr="005F02A6">
        <w:rPr>
          <w:sz w:val="22"/>
          <w:szCs w:val="22"/>
        </w:rPr>
        <w:t>s</w:t>
      </w:r>
      <w:r w:rsidR="002146D4" w:rsidRPr="005F02A6">
        <w:rPr>
          <w:sz w:val="22"/>
          <w:szCs w:val="22"/>
        </w:rPr>
        <w:t xml:space="preserve"> the probability of promotion to major, consistent with the prediction of the model</w:t>
      </w:r>
      <w:r w:rsidR="00807518" w:rsidRPr="005F02A6">
        <w:rPr>
          <w:sz w:val="22"/>
          <w:szCs w:val="22"/>
        </w:rPr>
        <w:t>.</w:t>
      </w:r>
      <w:r w:rsidR="002146D4" w:rsidRPr="005F02A6">
        <w:rPr>
          <w:sz w:val="22"/>
          <w:szCs w:val="22"/>
        </w:rPr>
        <w:t xml:space="preserve">  </w:t>
      </w:r>
      <w:r w:rsidR="0074106D" w:rsidRPr="005F02A6">
        <w:rPr>
          <w:sz w:val="22"/>
          <w:szCs w:val="22"/>
        </w:rPr>
        <w:t>H</w:t>
      </w:r>
      <w:r w:rsidR="002146D4" w:rsidRPr="005F02A6">
        <w:rPr>
          <w:sz w:val="22"/>
          <w:szCs w:val="22"/>
        </w:rPr>
        <w:t xml:space="preserve">owever, </w:t>
      </w:r>
      <w:r w:rsidR="00206DA1" w:rsidRPr="005F02A6">
        <w:rPr>
          <w:sz w:val="22"/>
          <w:szCs w:val="22"/>
        </w:rPr>
        <w:t xml:space="preserve">the decision </w:t>
      </w:r>
      <w:r w:rsidR="00807518" w:rsidRPr="005F02A6">
        <w:rPr>
          <w:sz w:val="22"/>
          <w:szCs w:val="22"/>
        </w:rPr>
        <w:t xml:space="preserve">by a captain </w:t>
      </w:r>
      <w:r w:rsidR="00206DA1" w:rsidRPr="005F02A6">
        <w:rPr>
          <w:sz w:val="22"/>
          <w:szCs w:val="22"/>
        </w:rPr>
        <w:t xml:space="preserve">to purchase the </w:t>
      </w:r>
      <w:r w:rsidR="00807518" w:rsidRPr="005F02A6">
        <w:rPr>
          <w:sz w:val="22"/>
          <w:szCs w:val="22"/>
        </w:rPr>
        <w:t xml:space="preserve">rank of major </w:t>
      </w:r>
      <w:r w:rsidR="00206DA1" w:rsidRPr="005F02A6">
        <w:rPr>
          <w:sz w:val="22"/>
          <w:szCs w:val="22"/>
        </w:rPr>
        <w:t>increases the likelihood of promotion by 63% compared to a captain who does not purchase that</w:t>
      </w:r>
      <w:r w:rsidR="00807518" w:rsidRPr="005F02A6">
        <w:rPr>
          <w:sz w:val="22"/>
          <w:szCs w:val="22"/>
        </w:rPr>
        <w:t xml:space="preserve"> rank</w:t>
      </w:r>
      <w:r w:rsidR="00206DA1" w:rsidRPr="005F02A6">
        <w:rPr>
          <w:sz w:val="22"/>
          <w:szCs w:val="22"/>
        </w:rPr>
        <w:t>.</w:t>
      </w:r>
      <w:r w:rsidR="0074106D" w:rsidRPr="005F02A6">
        <w:rPr>
          <w:sz w:val="22"/>
          <w:szCs w:val="22"/>
        </w:rPr>
        <w:t xml:space="preserve">  This result is consistent with a promotion ladder in which the wage difference between captain and major was not optimal, so that purchasing the next rank hastened the time when a captain could enjoy earning the higher wage.</w:t>
      </w:r>
    </w:p>
    <w:p w:rsidR="00206DA1" w:rsidRPr="005F02A6" w:rsidRDefault="00206DA1" w:rsidP="00E25360">
      <w:pPr>
        <w:spacing w:line="480" w:lineRule="auto"/>
        <w:rPr>
          <w:sz w:val="22"/>
          <w:szCs w:val="22"/>
        </w:rPr>
      </w:pPr>
      <w:r w:rsidRPr="005F02A6">
        <w:rPr>
          <w:sz w:val="22"/>
          <w:szCs w:val="22"/>
        </w:rPr>
        <w:lastRenderedPageBreak/>
        <w:tab/>
      </w:r>
      <w:r w:rsidR="00807518" w:rsidRPr="005F02A6">
        <w:rPr>
          <w:sz w:val="22"/>
          <w:szCs w:val="22"/>
        </w:rPr>
        <w:t>The results</w:t>
      </w:r>
      <w:r w:rsidRPr="005F02A6">
        <w:rPr>
          <w:sz w:val="22"/>
          <w:szCs w:val="22"/>
        </w:rPr>
        <w:t xml:space="preserve"> in Table 2b</w:t>
      </w:r>
      <w:r w:rsidR="00807518" w:rsidRPr="005F02A6">
        <w:rPr>
          <w:sz w:val="22"/>
          <w:szCs w:val="22"/>
        </w:rPr>
        <w:t xml:space="preserve"> </w:t>
      </w:r>
      <w:r w:rsidR="00D350B0">
        <w:rPr>
          <w:sz w:val="22"/>
          <w:szCs w:val="22"/>
        </w:rPr>
        <w:t xml:space="preserve">imply </w:t>
      </w:r>
      <w:r w:rsidR="00807518" w:rsidRPr="005F02A6">
        <w:rPr>
          <w:sz w:val="22"/>
          <w:szCs w:val="22"/>
        </w:rPr>
        <w:t>that winning a medal</w:t>
      </w:r>
      <w:r w:rsidRPr="005F02A6">
        <w:rPr>
          <w:sz w:val="22"/>
          <w:szCs w:val="22"/>
        </w:rPr>
        <w:t xml:space="preserve"> </w:t>
      </w:r>
      <w:r w:rsidR="00807518" w:rsidRPr="005F02A6">
        <w:rPr>
          <w:sz w:val="22"/>
          <w:szCs w:val="22"/>
        </w:rPr>
        <w:t>does not affect the length of time</w:t>
      </w:r>
      <w:r w:rsidRPr="005F02A6">
        <w:rPr>
          <w:sz w:val="22"/>
          <w:szCs w:val="22"/>
        </w:rPr>
        <w:t xml:space="preserve"> </w:t>
      </w:r>
      <w:r w:rsidR="00807518" w:rsidRPr="005F02A6">
        <w:rPr>
          <w:sz w:val="22"/>
          <w:szCs w:val="22"/>
        </w:rPr>
        <w:t xml:space="preserve">between promotion to captain and promotion to major, nor </w:t>
      </w:r>
      <w:r w:rsidRPr="005F02A6">
        <w:rPr>
          <w:sz w:val="22"/>
          <w:szCs w:val="22"/>
        </w:rPr>
        <w:t xml:space="preserve">does one’s posting at the time of </w:t>
      </w:r>
      <w:r w:rsidR="00807518" w:rsidRPr="005F02A6">
        <w:rPr>
          <w:sz w:val="22"/>
          <w:szCs w:val="22"/>
        </w:rPr>
        <w:t>the abolition of the purchase of commissions.</w:t>
      </w:r>
      <w:r w:rsidR="002E7977" w:rsidRPr="005F02A6">
        <w:rPr>
          <w:sz w:val="22"/>
          <w:szCs w:val="22"/>
        </w:rPr>
        <w:t xml:space="preserve"> Once again, b</w:t>
      </w:r>
      <w:r w:rsidRPr="005F02A6">
        <w:rPr>
          <w:sz w:val="22"/>
          <w:szCs w:val="22"/>
        </w:rPr>
        <w:t xml:space="preserve">eing </w:t>
      </w:r>
      <w:r w:rsidR="002E7977" w:rsidRPr="005F02A6">
        <w:rPr>
          <w:sz w:val="22"/>
          <w:szCs w:val="22"/>
        </w:rPr>
        <w:t xml:space="preserve">from the aristocracy </w:t>
      </w:r>
      <w:r w:rsidRPr="005F02A6">
        <w:rPr>
          <w:sz w:val="22"/>
          <w:szCs w:val="22"/>
        </w:rPr>
        <w:t xml:space="preserve">and </w:t>
      </w:r>
      <w:r w:rsidR="002E7977" w:rsidRPr="005F02A6">
        <w:rPr>
          <w:sz w:val="22"/>
          <w:szCs w:val="22"/>
        </w:rPr>
        <w:t xml:space="preserve">having received a </w:t>
      </w:r>
      <w:r w:rsidRPr="005F02A6">
        <w:rPr>
          <w:sz w:val="22"/>
          <w:szCs w:val="22"/>
        </w:rPr>
        <w:t xml:space="preserve">Brevet </w:t>
      </w:r>
      <w:r w:rsidR="002E7977" w:rsidRPr="005F02A6">
        <w:rPr>
          <w:sz w:val="22"/>
          <w:szCs w:val="22"/>
        </w:rPr>
        <w:t>commission greatly increase the probability of promotion to the next rank; a Brevet commission</w:t>
      </w:r>
      <w:r w:rsidRPr="005F02A6">
        <w:rPr>
          <w:sz w:val="22"/>
          <w:szCs w:val="22"/>
        </w:rPr>
        <w:t xml:space="preserve"> nearly double</w:t>
      </w:r>
      <w:r w:rsidR="002E7977" w:rsidRPr="005F02A6">
        <w:rPr>
          <w:sz w:val="22"/>
          <w:szCs w:val="22"/>
        </w:rPr>
        <w:t>d</w:t>
      </w:r>
      <w:r w:rsidRPr="005F02A6">
        <w:rPr>
          <w:sz w:val="22"/>
          <w:szCs w:val="22"/>
        </w:rPr>
        <w:t xml:space="preserve"> the likelihood of being promoted</w:t>
      </w:r>
      <w:r w:rsidR="002E7977" w:rsidRPr="005F02A6">
        <w:rPr>
          <w:sz w:val="22"/>
          <w:szCs w:val="22"/>
        </w:rPr>
        <w:t>,</w:t>
      </w:r>
      <w:r w:rsidRPr="005F02A6">
        <w:rPr>
          <w:sz w:val="22"/>
          <w:szCs w:val="22"/>
        </w:rPr>
        <w:t xml:space="preserve"> and </w:t>
      </w:r>
      <w:r w:rsidR="002E7977" w:rsidRPr="005F02A6">
        <w:rPr>
          <w:sz w:val="22"/>
          <w:szCs w:val="22"/>
        </w:rPr>
        <w:t>an aristocratic background tripled</w:t>
      </w:r>
      <w:r w:rsidRPr="005F02A6">
        <w:rPr>
          <w:sz w:val="22"/>
          <w:szCs w:val="22"/>
        </w:rPr>
        <w:t xml:space="preserve"> it.  In addition</w:t>
      </w:r>
      <w:r w:rsidR="001C7790" w:rsidRPr="005F02A6">
        <w:rPr>
          <w:sz w:val="22"/>
          <w:szCs w:val="22"/>
        </w:rPr>
        <w:t>,</w:t>
      </w:r>
      <w:r w:rsidRPr="005F02A6">
        <w:rPr>
          <w:sz w:val="22"/>
          <w:szCs w:val="22"/>
        </w:rPr>
        <w:t xml:space="preserve"> </w:t>
      </w:r>
      <w:r w:rsidR="002E7977" w:rsidRPr="005F02A6">
        <w:rPr>
          <w:sz w:val="22"/>
          <w:szCs w:val="22"/>
        </w:rPr>
        <w:t xml:space="preserve">having been </w:t>
      </w:r>
      <w:r w:rsidRPr="005F02A6">
        <w:rPr>
          <w:sz w:val="22"/>
          <w:szCs w:val="22"/>
        </w:rPr>
        <w:t xml:space="preserve">mentioned in dispatches </w:t>
      </w:r>
      <w:r w:rsidR="008352FF" w:rsidRPr="005F02A6">
        <w:rPr>
          <w:sz w:val="22"/>
          <w:szCs w:val="22"/>
        </w:rPr>
        <w:t xml:space="preserve">reduces </w:t>
      </w:r>
      <w:r w:rsidR="00FF655C" w:rsidRPr="005F02A6">
        <w:rPr>
          <w:sz w:val="22"/>
          <w:szCs w:val="22"/>
        </w:rPr>
        <w:t>the time to promotion to the rank of major, while having received a medal does not.</w:t>
      </w:r>
    </w:p>
    <w:p w:rsidR="009B247C" w:rsidRDefault="00206DA1" w:rsidP="00E25360">
      <w:pPr>
        <w:spacing w:line="480" w:lineRule="auto"/>
        <w:rPr>
          <w:sz w:val="22"/>
          <w:szCs w:val="22"/>
        </w:rPr>
      </w:pPr>
      <w:r w:rsidRPr="005F02A6">
        <w:rPr>
          <w:sz w:val="22"/>
          <w:szCs w:val="22"/>
        </w:rPr>
        <w:tab/>
      </w:r>
      <w:r w:rsidR="00447EEB" w:rsidRPr="005F02A6">
        <w:rPr>
          <w:sz w:val="22"/>
          <w:szCs w:val="22"/>
        </w:rPr>
        <w:t>It is a</w:t>
      </w:r>
      <w:r w:rsidR="00FF655C" w:rsidRPr="005F02A6">
        <w:rPr>
          <w:sz w:val="22"/>
          <w:szCs w:val="22"/>
        </w:rPr>
        <w:t xml:space="preserve"> natural next </w:t>
      </w:r>
      <w:r w:rsidR="00447EEB" w:rsidRPr="005F02A6">
        <w:rPr>
          <w:sz w:val="22"/>
          <w:szCs w:val="22"/>
        </w:rPr>
        <w:t xml:space="preserve">step to </w:t>
      </w:r>
      <w:r w:rsidR="00785BBE" w:rsidRPr="005F02A6">
        <w:rPr>
          <w:sz w:val="22"/>
          <w:szCs w:val="22"/>
        </w:rPr>
        <w:t xml:space="preserve">analyze </w:t>
      </w:r>
      <w:r w:rsidR="00447EEB" w:rsidRPr="005F02A6">
        <w:rPr>
          <w:sz w:val="22"/>
          <w:szCs w:val="22"/>
        </w:rPr>
        <w:t xml:space="preserve">the sample </w:t>
      </w:r>
      <w:r w:rsidR="00785BBE" w:rsidRPr="005F02A6">
        <w:rPr>
          <w:sz w:val="22"/>
          <w:szCs w:val="22"/>
        </w:rPr>
        <w:t xml:space="preserve">of men who were lieutenants and </w:t>
      </w:r>
      <w:r w:rsidR="00447EEB" w:rsidRPr="005F02A6">
        <w:rPr>
          <w:sz w:val="22"/>
          <w:szCs w:val="22"/>
        </w:rPr>
        <w:t>captains in 1871.  Of course</w:t>
      </w:r>
      <w:r w:rsidR="00FF655C" w:rsidRPr="005F02A6">
        <w:rPr>
          <w:sz w:val="22"/>
          <w:szCs w:val="22"/>
        </w:rPr>
        <w:t>, the possibility of purchasing the next rank</w:t>
      </w:r>
      <w:r w:rsidR="00447EEB" w:rsidRPr="005F02A6">
        <w:rPr>
          <w:sz w:val="22"/>
          <w:szCs w:val="22"/>
        </w:rPr>
        <w:t xml:space="preserve"> no longer existed</w:t>
      </w:r>
      <w:r w:rsidR="00FF655C" w:rsidRPr="005F02A6">
        <w:rPr>
          <w:sz w:val="22"/>
          <w:szCs w:val="22"/>
        </w:rPr>
        <w:t xml:space="preserve"> from that date</w:t>
      </w:r>
      <w:r w:rsidR="00691A9E" w:rsidRPr="005F02A6">
        <w:rPr>
          <w:sz w:val="22"/>
          <w:szCs w:val="22"/>
        </w:rPr>
        <w:t>,</w:t>
      </w:r>
      <w:r w:rsidR="00447EEB" w:rsidRPr="005F02A6">
        <w:rPr>
          <w:sz w:val="22"/>
          <w:szCs w:val="22"/>
        </w:rPr>
        <w:t xml:space="preserve"> and Gladstone, Cardwell</w:t>
      </w:r>
      <w:r w:rsidR="00FF655C" w:rsidRPr="005F02A6">
        <w:rPr>
          <w:sz w:val="22"/>
          <w:szCs w:val="22"/>
        </w:rPr>
        <w:t>,</w:t>
      </w:r>
      <w:r w:rsidR="00447EEB" w:rsidRPr="005F02A6">
        <w:rPr>
          <w:sz w:val="22"/>
          <w:szCs w:val="22"/>
        </w:rPr>
        <w:t xml:space="preserve"> and those who followed </w:t>
      </w:r>
      <w:r w:rsidR="00665263" w:rsidRPr="005F02A6">
        <w:rPr>
          <w:sz w:val="22"/>
          <w:szCs w:val="22"/>
        </w:rPr>
        <w:t xml:space="preserve">them </w:t>
      </w:r>
      <w:r w:rsidR="00447EEB" w:rsidRPr="005F02A6">
        <w:rPr>
          <w:sz w:val="22"/>
          <w:szCs w:val="22"/>
        </w:rPr>
        <w:t xml:space="preserve">worked hard to </w:t>
      </w:r>
      <w:r w:rsidR="00691A9E" w:rsidRPr="005F02A6">
        <w:rPr>
          <w:sz w:val="22"/>
          <w:szCs w:val="22"/>
        </w:rPr>
        <w:t xml:space="preserve">ensure that </w:t>
      </w:r>
      <w:r w:rsidR="00447EEB" w:rsidRPr="005F02A6">
        <w:rPr>
          <w:sz w:val="22"/>
          <w:szCs w:val="22"/>
        </w:rPr>
        <w:t>the pa</w:t>
      </w:r>
      <w:r w:rsidR="00665263" w:rsidRPr="005F02A6">
        <w:rPr>
          <w:sz w:val="22"/>
          <w:szCs w:val="22"/>
        </w:rPr>
        <w:t>ths to high</w:t>
      </w:r>
      <w:r w:rsidR="00691A9E" w:rsidRPr="005F02A6">
        <w:rPr>
          <w:sz w:val="22"/>
          <w:szCs w:val="22"/>
        </w:rPr>
        <w:t>er</w:t>
      </w:r>
      <w:r w:rsidR="00665263" w:rsidRPr="005F02A6">
        <w:rPr>
          <w:sz w:val="22"/>
          <w:szCs w:val="22"/>
        </w:rPr>
        <w:t xml:space="preserve"> rank</w:t>
      </w:r>
      <w:r w:rsidR="00691A9E" w:rsidRPr="005F02A6">
        <w:rPr>
          <w:sz w:val="22"/>
          <w:szCs w:val="22"/>
        </w:rPr>
        <w:t>s</w:t>
      </w:r>
      <w:r w:rsidR="00665263" w:rsidRPr="005F02A6">
        <w:rPr>
          <w:sz w:val="22"/>
          <w:szCs w:val="22"/>
        </w:rPr>
        <w:t xml:space="preserve"> remained open and obvious to officers</w:t>
      </w:r>
      <w:r w:rsidR="00447EEB" w:rsidRPr="005F02A6">
        <w:rPr>
          <w:sz w:val="22"/>
          <w:szCs w:val="22"/>
        </w:rPr>
        <w:t xml:space="preserve"> after </w:t>
      </w:r>
      <w:r w:rsidR="00691A9E" w:rsidRPr="005F02A6">
        <w:rPr>
          <w:sz w:val="22"/>
          <w:szCs w:val="22"/>
        </w:rPr>
        <w:t xml:space="preserve">the </w:t>
      </w:r>
      <w:r w:rsidR="00447EEB" w:rsidRPr="005F02A6">
        <w:rPr>
          <w:sz w:val="22"/>
          <w:szCs w:val="22"/>
        </w:rPr>
        <w:t xml:space="preserve">purchase </w:t>
      </w:r>
      <w:r w:rsidR="00691A9E" w:rsidRPr="005F02A6">
        <w:rPr>
          <w:sz w:val="22"/>
          <w:szCs w:val="22"/>
        </w:rPr>
        <w:t xml:space="preserve">of commissions </w:t>
      </w:r>
      <w:r w:rsidR="00447EEB" w:rsidRPr="005F02A6">
        <w:rPr>
          <w:sz w:val="22"/>
          <w:szCs w:val="22"/>
        </w:rPr>
        <w:t>was abolished.</w:t>
      </w:r>
      <w:r w:rsidR="00665263" w:rsidRPr="005F02A6">
        <w:rPr>
          <w:sz w:val="22"/>
          <w:szCs w:val="22"/>
        </w:rPr>
        <w:t xml:space="preserve"> </w:t>
      </w:r>
      <w:r w:rsidR="00FF655C" w:rsidRPr="005F02A6">
        <w:rPr>
          <w:sz w:val="22"/>
          <w:szCs w:val="22"/>
        </w:rPr>
        <w:t xml:space="preserve"> M</w:t>
      </w:r>
      <w:r w:rsidR="008352FF" w:rsidRPr="005F02A6">
        <w:rPr>
          <w:sz w:val="22"/>
          <w:szCs w:val="22"/>
        </w:rPr>
        <w:t>ethods other than the purchase of prior commissions for</w:t>
      </w:r>
      <w:r w:rsidR="00665263" w:rsidRPr="005F02A6">
        <w:rPr>
          <w:sz w:val="22"/>
          <w:szCs w:val="22"/>
        </w:rPr>
        <w:t xml:space="preserve"> evaluating </w:t>
      </w:r>
      <w:r w:rsidR="00FF655C" w:rsidRPr="005F02A6">
        <w:rPr>
          <w:sz w:val="22"/>
          <w:szCs w:val="22"/>
        </w:rPr>
        <w:t xml:space="preserve">the suitability of </w:t>
      </w:r>
      <w:r w:rsidR="00665263" w:rsidRPr="005F02A6">
        <w:rPr>
          <w:sz w:val="22"/>
          <w:szCs w:val="22"/>
        </w:rPr>
        <w:t xml:space="preserve">young </w:t>
      </w:r>
      <w:r w:rsidR="00FF655C" w:rsidRPr="005F02A6">
        <w:rPr>
          <w:sz w:val="22"/>
          <w:szCs w:val="22"/>
        </w:rPr>
        <w:t>men for</w:t>
      </w:r>
      <w:r w:rsidR="00691A9E" w:rsidRPr="005F02A6">
        <w:rPr>
          <w:sz w:val="22"/>
          <w:szCs w:val="22"/>
        </w:rPr>
        <w:t xml:space="preserve"> the</w:t>
      </w:r>
      <w:r w:rsidR="00FF655C" w:rsidRPr="005F02A6">
        <w:rPr>
          <w:sz w:val="22"/>
          <w:szCs w:val="22"/>
        </w:rPr>
        <w:t xml:space="preserve"> upper ranks of the</w:t>
      </w:r>
      <w:r w:rsidR="00691A9E" w:rsidRPr="005F02A6">
        <w:rPr>
          <w:sz w:val="22"/>
          <w:szCs w:val="22"/>
        </w:rPr>
        <w:t xml:space="preserve"> officer corps</w:t>
      </w:r>
      <w:r w:rsidR="00FF655C" w:rsidRPr="005F02A6">
        <w:rPr>
          <w:sz w:val="22"/>
          <w:szCs w:val="22"/>
        </w:rPr>
        <w:t xml:space="preserve"> </w:t>
      </w:r>
      <w:r w:rsidR="00691A9E" w:rsidRPr="005F02A6">
        <w:rPr>
          <w:sz w:val="22"/>
          <w:szCs w:val="22"/>
        </w:rPr>
        <w:t>needed to be</w:t>
      </w:r>
      <w:r w:rsidR="00FF655C" w:rsidRPr="005F02A6">
        <w:rPr>
          <w:sz w:val="22"/>
          <w:szCs w:val="22"/>
        </w:rPr>
        <w:t xml:space="preserve"> relied upon in greater measure.</w:t>
      </w:r>
      <w:r w:rsidR="00665263" w:rsidRPr="005F02A6">
        <w:rPr>
          <w:sz w:val="22"/>
          <w:szCs w:val="22"/>
        </w:rPr>
        <w:t xml:space="preserve"> </w:t>
      </w:r>
    </w:p>
    <w:p w:rsidR="005F02A6" w:rsidRDefault="005F02A6" w:rsidP="00E25360">
      <w:pPr>
        <w:spacing w:line="480" w:lineRule="auto"/>
        <w:rPr>
          <w:sz w:val="22"/>
          <w:szCs w:val="22"/>
        </w:rPr>
      </w:pPr>
    </w:p>
    <w:p w:rsidR="005F02A6" w:rsidRDefault="005F02A6" w:rsidP="00E25360">
      <w:pPr>
        <w:spacing w:line="480" w:lineRule="auto"/>
        <w:rPr>
          <w:sz w:val="22"/>
          <w:szCs w:val="22"/>
        </w:rPr>
      </w:pPr>
    </w:p>
    <w:p w:rsidR="005F02A6" w:rsidRDefault="005F02A6" w:rsidP="00E25360">
      <w:pPr>
        <w:spacing w:line="480" w:lineRule="auto"/>
        <w:rPr>
          <w:sz w:val="22"/>
          <w:szCs w:val="22"/>
        </w:rPr>
      </w:pPr>
    </w:p>
    <w:p w:rsidR="005F02A6" w:rsidRDefault="005F02A6" w:rsidP="00E25360">
      <w:pPr>
        <w:spacing w:line="480" w:lineRule="auto"/>
        <w:rPr>
          <w:sz w:val="22"/>
          <w:szCs w:val="22"/>
        </w:rPr>
      </w:pPr>
    </w:p>
    <w:p w:rsidR="005F02A6" w:rsidRDefault="005F02A6" w:rsidP="00E25360">
      <w:pPr>
        <w:spacing w:line="480" w:lineRule="auto"/>
        <w:rPr>
          <w:sz w:val="22"/>
          <w:szCs w:val="22"/>
        </w:rPr>
      </w:pPr>
    </w:p>
    <w:p w:rsidR="005F02A6" w:rsidRDefault="005F02A6" w:rsidP="00E25360">
      <w:pPr>
        <w:spacing w:line="480" w:lineRule="auto"/>
        <w:rPr>
          <w:sz w:val="22"/>
          <w:szCs w:val="22"/>
        </w:rPr>
      </w:pPr>
    </w:p>
    <w:p w:rsidR="005F02A6" w:rsidRDefault="005F02A6" w:rsidP="00E25360">
      <w:pPr>
        <w:spacing w:line="480" w:lineRule="auto"/>
        <w:rPr>
          <w:sz w:val="22"/>
          <w:szCs w:val="22"/>
        </w:rPr>
      </w:pPr>
    </w:p>
    <w:p w:rsidR="005F02A6" w:rsidRDefault="005F02A6" w:rsidP="00E25360">
      <w:pPr>
        <w:spacing w:line="480" w:lineRule="auto"/>
        <w:rPr>
          <w:sz w:val="22"/>
          <w:szCs w:val="22"/>
        </w:rPr>
      </w:pPr>
    </w:p>
    <w:p w:rsidR="005F02A6" w:rsidRDefault="005F02A6" w:rsidP="00E25360">
      <w:pPr>
        <w:spacing w:line="480" w:lineRule="auto"/>
        <w:rPr>
          <w:sz w:val="22"/>
          <w:szCs w:val="22"/>
        </w:rPr>
      </w:pPr>
    </w:p>
    <w:p w:rsidR="005F02A6" w:rsidRDefault="005F02A6" w:rsidP="00E25360">
      <w:pPr>
        <w:spacing w:line="480" w:lineRule="auto"/>
        <w:rPr>
          <w:sz w:val="22"/>
          <w:szCs w:val="22"/>
        </w:rPr>
      </w:pPr>
    </w:p>
    <w:p w:rsidR="005F02A6" w:rsidRDefault="005F02A6" w:rsidP="00E25360">
      <w:pPr>
        <w:spacing w:line="480" w:lineRule="auto"/>
        <w:rPr>
          <w:sz w:val="22"/>
          <w:szCs w:val="22"/>
        </w:rPr>
      </w:pPr>
    </w:p>
    <w:p w:rsidR="00457FE3" w:rsidRDefault="00457FE3" w:rsidP="00457FE3">
      <w:pPr>
        <w:spacing w:line="480" w:lineRule="auto"/>
        <w:jc w:val="center"/>
        <w:rPr>
          <w:b/>
          <w:sz w:val="22"/>
          <w:szCs w:val="22"/>
        </w:rPr>
      </w:pPr>
    </w:p>
    <w:p w:rsidR="00457FE3" w:rsidRDefault="00457FE3" w:rsidP="00457FE3">
      <w:pPr>
        <w:spacing w:line="480" w:lineRule="auto"/>
        <w:jc w:val="center"/>
        <w:rPr>
          <w:b/>
          <w:sz w:val="22"/>
          <w:szCs w:val="22"/>
        </w:rPr>
      </w:pPr>
    </w:p>
    <w:p w:rsidR="00457FE3" w:rsidRPr="00725CAA" w:rsidRDefault="00457FE3" w:rsidP="00457FE3">
      <w:pPr>
        <w:spacing w:line="480" w:lineRule="auto"/>
        <w:jc w:val="center"/>
        <w:rPr>
          <w:b/>
          <w:sz w:val="22"/>
          <w:szCs w:val="22"/>
        </w:rPr>
      </w:pPr>
      <w:r w:rsidRPr="00725CAA">
        <w:rPr>
          <w:b/>
          <w:sz w:val="22"/>
          <w:szCs w:val="22"/>
        </w:rPr>
        <w:t xml:space="preserve">Table 1: </w:t>
      </w:r>
      <w:r>
        <w:rPr>
          <w:b/>
          <w:sz w:val="22"/>
          <w:szCs w:val="22"/>
        </w:rPr>
        <w:t>Descriptive Statistics</w:t>
      </w:r>
    </w:p>
    <w:tbl>
      <w:tblPr>
        <w:tblStyle w:val="TableGrid"/>
        <w:tblW w:w="5492" w:type="dxa"/>
        <w:jc w:val="center"/>
        <w:tblLook w:val="04A0" w:firstRow="1" w:lastRow="0" w:firstColumn="1" w:lastColumn="0" w:noHBand="0" w:noVBand="1"/>
      </w:tblPr>
      <w:tblGrid>
        <w:gridCol w:w="2746"/>
        <w:gridCol w:w="2746"/>
      </w:tblGrid>
      <w:tr w:rsidR="00457FE3" w:rsidRPr="00287807" w:rsidTr="00F63C57">
        <w:trPr>
          <w:trHeight w:val="248"/>
          <w:jc w:val="center"/>
        </w:trPr>
        <w:tc>
          <w:tcPr>
            <w:tcW w:w="2746" w:type="dxa"/>
          </w:tcPr>
          <w:p w:rsidR="00457FE3" w:rsidRPr="00287807" w:rsidRDefault="00457FE3" w:rsidP="00F63C57">
            <w:pPr>
              <w:jc w:val="center"/>
              <w:rPr>
                <w:b/>
                <w:sz w:val="22"/>
                <w:szCs w:val="22"/>
              </w:rPr>
            </w:pPr>
            <w:r>
              <w:rPr>
                <w:b/>
                <w:sz w:val="22"/>
                <w:szCs w:val="22"/>
              </w:rPr>
              <w:t>Variable</w:t>
            </w:r>
          </w:p>
        </w:tc>
        <w:tc>
          <w:tcPr>
            <w:tcW w:w="2746" w:type="dxa"/>
          </w:tcPr>
          <w:p w:rsidR="00457FE3" w:rsidRPr="00287807" w:rsidRDefault="00457FE3" w:rsidP="00F63C57">
            <w:pPr>
              <w:jc w:val="center"/>
              <w:rPr>
                <w:b/>
                <w:sz w:val="22"/>
                <w:szCs w:val="22"/>
              </w:rPr>
            </w:pPr>
            <w:r>
              <w:rPr>
                <w:b/>
                <w:sz w:val="22"/>
                <w:szCs w:val="22"/>
              </w:rPr>
              <w:t>Mean</w:t>
            </w:r>
          </w:p>
          <w:p w:rsidR="00457FE3" w:rsidRPr="00287807" w:rsidRDefault="00457FE3" w:rsidP="00F63C57">
            <w:pPr>
              <w:jc w:val="center"/>
              <w:rPr>
                <w:sz w:val="22"/>
                <w:szCs w:val="22"/>
              </w:rPr>
            </w:pPr>
            <w:r w:rsidRPr="00287807">
              <w:rPr>
                <w:b/>
                <w:sz w:val="22"/>
                <w:szCs w:val="22"/>
              </w:rPr>
              <w:t>(Std. Dev</w:t>
            </w:r>
            <w:r>
              <w:rPr>
                <w:b/>
                <w:sz w:val="22"/>
                <w:szCs w:val="22"/>
              </w:rPr>
              <w:t>.)</w:t>
            </w:r>
          </w:p>
        </w:tc>
      </w:tr>
      <w:tr w:rsidR="00457FE3" w:rsidRPr="00287807" w:rsidTr="00F63C57">
        <w:trPr>
          <w:trHeight w:val="264"/>
          <w:jc w:val="center"/>
        </w:trPr>
        <w:tc>
          <w:tcPr>
            <w:tcW w:w="5492" w:type="dxa"/>
            <w:gridSpan w:val="2"/>
          </w:tcPr>
          <w:p w:rsidR="00457FE3" w:rsidRPr="00287807" w:rsidRDefault="00457FE3" w:rsidP="00F63C57">
            <w:pPr>
              <w:rPr>
                <w:sz w:val="22"/>
                <w:szCs w:val="22"/>
              </w:rPr>
            </w:pPr>
            <w:r>
              <w:rPr>
                <w:i/>
                <w:sz w:val="22"/>
                <w:szCs w:val="22"/>
              </w:rPr>
              <w:t xml:space="preserve">            Time in Rank</w:t>
            </w:r>
            <w:r w:rsidRPr="00287807">
              <w:rPr>
                <w:i/>
                <w:sz w:val="22"/>
                <w:szCs w:val="22"/>
              </w:rPr>
              <w:t xml:space="preserve"> </w:t>
            </w:r>
            <w:r>
              <w:rPr>
                <w:i/>
                <w:sz w:val="22"/>
                <w:szCs w:val="22"/>
              </w:rPr>
              <w:t xml:space="preserve">                                        </w:t>
            </w:r>
            <w:r w:rsidRPr="002B2F5C">
              <w:rPr>
                <w:i/>
                <w:sz w:val="22"/>
                <w:szCs w:val="22"/>
              </w:rPr>
              <w:t>D</w:t>
            </w:r>
            <w:r>
              <w:rPr>
                <w:i/>
                <w:sz w:val="22"/>
                <w:szCs w:val="22"/>
              </w:rPr>
              <w:t>ays</w:t>
            </w:r>
          </w:p>
        </w:tc>
      </w:tr>
      <w:tr w:rsidR="00457FE3" w:rsidRPr="00287807" w:rsidTr="00F63C57">
        <w:trPr>
          <w:trHeight w:val="264"/>
          <w:jc w:val="center"/>
        </w:trPr>
        <w:tc>
          <w:tcPr>
            <w:tcW w:w="2746" w:type="dxa"/>
          </w:tcPr>
          <w:p w:rsidR="00457FE3" w:rsidRPr="00287807" w:rsidRDefault="00457FE3" w:rsidP="00F63C57">
            <w:pPr>
              <w:jc w:val="center"/>
              <w:rPr>
                <w:sz w:val="22"/>
                <w:szCs w:val="22"/>
              </w:rPr>
            </w:pPr>
            <w:r w:rsidRPr="00287807">
              <w:rPr>
                <w:sz w:val="22"/>
                <w:szCs w:val="22"/>
              </w:rPr>
              <w:t>Ensign to Lieutenant</w:t>
            </w:r>
          </w:p>
        </w:tc>
        <w:tc>
          <w:tcPr>
            <w:tcW w:w="2746" w:type="dxa"/>
          </w:tcPr>
          <w:p w:rsidR="00457FE3" w:rsidRPr="00287807" w:rsidRDefault="00457FE3" w:rsidP="00F63C57">
            <w:pPr>
              <w:jc w:val="center"/>
              <w:rPr>
                <w:sz w:val="22"/>
                <w:szCs w:val="22"/>
              </w:rPr>
            </w:pPr>
            <w:r w:rsidRPr="00287807">
              <w:rPr>
                <w:sz w:val="22"/>
                <w:szCs w:val="22"/>
              </w:rPr>
              <w:t>771</w:t>
            </w:r>
          </w:p>
          <w:p w:rsidR="00457FE3" w:rsidRPr="00287807" w:rsidRDefault="00457FE3" w:rsidP="00F63C57">
            <w:pPr>
              <w:jc w:val="center"/>
              <w:rPr>
                <w:sz w:val="22"/>
                <w:szCs w:val="22"/>
              </w:rPr>
            </w:pPr>
            <w:r w:rsidRPr="00287807">
              <w:rPr>
                <w:sz w:val="22"/>
                <w:szCs w:val="22"/>
              </w:rPr>
              <w:t>(8446.5)</w:t>
            </w:r>
          </w:p>
        </w:tc>
      </w:tr>
      <w:tr w:rsidR="00457FE3" w:rsidRPr="00287807" w:rsidTr="00F63C57">
        <w:trPr>
          <w:trHeight w:val="248"/>
          <w:jc w:val="center"/>
        </w:trPr>
        <w:tc>
          <w:tcPr>
            <w:tcW w:w="2746" w:type="dxa"/>
          </w:tcPr>
          <w:p w:rsidR="00457FE3" w:rsidRPr="00287807" w:rsidRDefault="00457FE3" w:rsidP="00F63C57">
            <w:pPr>
              <w:jc w:val="center"/>
              <w:rPr>
                <w:sz w:val="22"/>
                <w:szCs w:val="22"/>
              </w:rPr>
            </w:pPr>
            <w:r w:rsidRPr="00287807">
              <w:rPr>
                <w:sz w:val="22"/>
                <w:szCs w:val="22"/>
              </w:rPr>
              <w:t>Lieutenant to Captain</w:t>
            </w:r>
          </w:p>
        </w:tc>
        <w:tc>
          <w:tcPr>
            <w:tcW w:w="2746" w:type="dxa"/>
          </w:tcPr>
          <w:p w:rsidR="00457FE3" w:rsidRPr="00287807" w:rsidRDefault="00457FE3" w:rsidP="00F63C57">
            <w:pPr>
              <w:jc w:val="center"/>
              <w:rPr>
                <w:sz w:val="22"/>
                <w:szCs w:val="22"/>
              </w:rPr>
            </w:pPr>
            <w:r w:rsidRPr="00287807">
              <w:rPr>
                <w:sz w:val="22"/>
                <w:szCs w:val="22"/>
              </w:rPr>
              <w:t>2191.6</w:t>
            </w:r>
          </w:p>
          <w:p w:rsidR="00457FE3" w:rsidRPr="00287807" w:rsidRDefault="00457FE3" w:rsidP="00F63C57">
            <w:pPr>
              <w:jc w:val="center"/>
              <w:rPr>
                <w:sz w:val="22"/>
                <w:szCs w:val="22"/>
              </w:rPr>
            </w:pPr>
            <w:r w:rsidRPr="00287807">
              <w:rPr>
                <w:sz w:val="22"/>
                <w:szCs w:val="22"/>
              </w:rPr>
              <w:t>(1431.3)</w:t>
            </w:r>
          </w:p>
        </w:tc>
      </w:tr>
      <w:tr w:rsidR="00457FE3" w:rsidRPr="00287807" w:rsidTr="00F63C57">
        <w:trPr>
          <w:trHeight w:val="248"/>
          <w:jc w:val="center"/>
        </w:trPr>
        <w:tc>
          <w:tcPr>
            <w:tcW w:w="2746" w:type="dxa"/>
          </w:tcPr>
          <w:p w:rsidR="00457FE3" w:rsidRPr="00287807" w:rsidRDefault="00457FE3" w:rsidP="00F63C57">
            <w:pPr>
              <w:jc w:val="center"/>
              <w:rPr>
                <w:sz w:val="22"/>
                <w:szCs w:val="22"/>
              </w:rPr>
            </w:pPr>
            <w:r w:rsidRPr="00287807">
              <w:rPr>
                <w:sz w:val="22"/>
                <w:szCs w:val="22"/>
              </w:rPr>
              <w:t>Captain to Major</w:t>
            </w:r>
          </w:p>
        </w:tc>
        <w:tc>
          <w:tcPr>
            <w:tcW w:w="2746" w:type="dxa"/>
          </w:tcPr>
          <w:p w:rsidR="00457FE3" w:rsidRPr="00287807" w:rsidRDefault="00457FE3" w:rsidP="00F63C57">
            <w:pPr>
              <w:jc w:val="center"/>
              <w:rPr>
                <w:sz w:val="22"/>
                <w:szCs w:val="22"/>
              </w:rPr>
            </w:pPr>
            <w:r w:rsidRPr="00287807">
              <w:rPr>
                <w:sz w:val="22"/>
                <w:szCs w:val="22"/>
              </w:rPr>
              <w:t>3623.1</w:t>
            </w:r>
          </w:p>
          <w:p w:rsidR="00457FE3" w:rsidRPr="00287807" w:rsidRDefault="00457FE3" w:rsidP="00F63C57">
            <w:pPr>
              <w:jc w:val="center"/>
              <w:rPr>
                <w:sz w:val="22"/>
                <w:szCs w:val="22"/>
              </w:rPr>
            </w:pPr>
            <w:r w:rsidRPr="00287807">
              <w:rPr>
                <w:sz w:val="22"/>
                <w:szCs w:val="22"/>
              </w:rPr>
              <w:t>(1442.6)</w:t>
            </w:r>
          </w:p>
        </w:tc>
      </w:tr>
      <w:tr w:rsidR="00457FE3" w:rsidRPr="00287807" w:rsidTr="00F63C57">
        <w:trPr>
          <w:trHeight w:val="248"/>
          <w:jc w:val="center"/>
        </w:trPr>
        <w:tc>
          <w:tcPr>
            <w:tcW w:w="5492" w:type="dxa"/>
            <w:gridSpan w:val="2"/>
          </w:tcPr>
          <w:p w:rsidR="00457FE3" w:rsidRPr="00287807" w:rsidRDefault="00457FE3" w:rsidP="00F63C57">
            <w:pPr>
              <w:jc w:val="center"/>
              <w:rPr>
                <w:sz w:val="22"/>
                <w:szCs w:val="22"/>
              </w:rPr>
            </w:pPr>
            <w:r>
              <w:rPr>
                <w:i/>
                <w:sz w:val="22"/>
                <w:szCs w:val="22"/>
              </w:rPr>
              <w:t>Covariates</w:t>
            </w:r>
            <w:r w:rsidRPr="00287807">
              <w:rPr>
                <w:i/>
                <w:sz w:val="22"/>
                <w:szCs w:val="22"/>
              </w:rPr>
              <w:t xml:space="preserve"> </w:t>
            </w:r>
            <w:r>
              <w:rPr>
                <w:i/>
                <w:sz w:val="22"/>
                <w:szCs w:val="22"/>
              </w:rPr>
              <w:t xml:space="preserve">                                P</w:t>
            </w:r>
            <w:r w:rsidRPr="00287807">
              <w:rPr>
                <w:i/>
                <w:sz w:val="22"/>
                <w:szCs w:val="22"/>
              </w:rPr>
              <w:t>roportions</w:t>
            </w:r>
          </w:p>
        </w:tc>
      </w:tr>
      <w:tr w:rsidR="00457FE3" w:rsidRPr="00287807" w:rsidTr="00F63C57">
        <w:trPr>
          <w:trHeight w:val="248"/>
          <w:jc w:val="center"/>
        </w:trPr>
        <w:tc>
          <w:tcPr>
            <w:tcW w:w="2746" w:type="dxa"/>
          </w:tcPr>
          <w:p w:rsidR="00457FE3" w:rsidRPr="00287807" w:rsidRDefault="00457FE3" w:rsidP="00F63C57">
            <w:pPr>
              <w:jc w:val="center"/>
              <w:rPr>
                <w:sz w:val="22"/>
                <w:szCs w:val="22"/>
              </w:rPr>
            </w:pPr>
            <w:r>
              <w:rPr>
                <w:sz w:val="22"/>
                <w:szCs w:val="22"/>
              </w:rPr>
              <w:t>Aristocrat</w:t>
            </w:r>
          </w:p>
        </w:tc>
        <w:tc>
          <w:tcPr>
            <w:tcW w:w="2746" w:type="dxa"/>
          </w:tcPr>
          <w:p w:rsidR="00457FE3" w:rsidRPr="00287807" w:rsidRDefault="00457FE3" w:rsidP="00F63C57">
            <w:pPr>
              <w:jc w:val="center"/>
              <w:rPr>
                <w:sz w:val="22"/>
                <w:szCs w:val="22"/>
              </w:rPr>
            </w:pPr>
            <w:r w:rsidRPr="00287807">
              <w:rPr>
                <w:sz w:val="22"/>
                <w:szCs w:val="22"/>
              </w:rPr>
              <w:t>0.02</w:t>
            </w:r>
          </w:p>
        </w:tc>
      </w:tr>
      <w:tr w:rsidR="00457FE3" w:rsidRPr="00287807" w:rsidTr="00F63C57">
        <w:trPr>
          <w:trHeight w:val="248"/>
          <w:jc w:val="center"/>
        </w:trPr>
        <w:tc>
          <w:tcPr>
            <w:tcW w:w="2746" w:type="dxa"/>
          </w:tcPr>
          <w:p w:rsidR="00457FE3" w:rsidRPr="00287807" w:rsidRDefault="00457FE3" w:rsidP="00F63C57">
            <w:pPr>
              <w:jc w:val="center"/>
              <w:rPr>
                <w:sz w:val="22"/>
                <w:szCs w:val="22"/>
              </w:rPr>
            </w:pPr>
            <w:r w:rsidRPr="00287807">
              <w:rPr>
                <w:sz w:val="22"/>
                <w:szCs w:val="22"/>
              </w:rPr>
              <w:t>Brevet</w:t>
            </w:r>
          </w:p>
        </w:tc>
        <w:tc>
          <w:tcPr>
            <w:tcW w:w="2746" w:type="dxa"/>
          </w:tcPr>
          <w:p w:rsidR="00457FE3" w:rsidRPr="00287807" w:rsidRDefault="00457FE3" w:rsidP="00F63C57">
            <w:pPr>
              <w:jc w:val="center"/>
              <w:rPr>
                <w:sz w:val="22"/>
                <w:szCs w:val="22"/>
              </w:rPr>
            </w:pPr>
            <w:r w:rsidRPr="00287807">
              <w:rPr>
                <w:sz w:val="22"/>
                <w:szCs w:val="22"/>
              </w:rPr>
              <w:t>0.11</w:t>
            </w:r>
          </w:p>
        </w:tc>
      </w:tr>
      <w:tr w:rsidR="00457FE3" w:rsidRPr="00287807" w:rsidTr="00F63C57">
        <w:trPr>
          <w:trHeight w:val="264"/>
          <w:jc w:val="center"/>
        </w:trPr>
        <w:tc>
          <w:tcPr>
            <w:tcW w:w="2746" w:type="dxa"/>
          </w:tcPr>
          <w:p w:rsidR="00457FE3" w:rsidRPr="00287807" w:rsidRDefault="00457FE3" w:rsidP="00F63C57">
            <w:pPr>
              <w:jc w:val="center"/>
              <w:rPr>
                <w:sz w:val="22"/>
                <w:szCs w:val="22"/>
              </w:rPr>
            </w:pPr>
            <w:r w:rsidRPr="00287807">
              <w:rPr>
                <w:sz w:val="22"/>
                <w:szCs w:val="22"/>
              </w:rPr>
              <w:t>Medals</w:t>
            </w:r>
          </w:p>
        </w:tc>
        <w:tc>
          <w:tcPr>
            <w:tcW w:w="2746" w:type="dxa"/>
          </w:tcPr>
          <w:p w:rsidR="00457FE3" w:rsidRPr="00287807" w:rsidRDefault="00457FE3" w:rsidP="00F63C57">
            <w:pPr>
              <w:jc w:val="center"/>
              <w:rPr>
                <w:sz w:val="22"/>
                <w:szCs w:val="22"/>
              </w:rPr>
            </w:pPr>
            <w:r w:rsidRPr="00287807">
              <w:rPr>
                <w:sz w:val="22"/>
                <w:szCs w:val="22"/>
              </w:rPr>
              <w:t>0.36</w:t>
            </w:r>
          </w:p>
        </w:tc>
      </w:tr>
      <w:tr w:rsidR="00457FE3" w:rsidRPr="00287807" w:rsidTr="00F63C57">
        <w:trPr>
          <w:trHeight w:val="264"/>
          <w:jc w:val="center"/>
        </w:trPr>
        <w:tc>
          <w:tcPr>
            <w:tcW w:w="2746" w:type="dxa"/>
          </w:tcPr>
          <w:p w:rsidR="00457FE3" w:rsidRPr="00287807" w:rsidRDefault="00457FE3" w:rsidP="00F63C57">
            <w:pPr>
              <w:jc w:val="center"/>
              <w:rPr>
                <w:sz w:val="22"/>
                <w:szCs w:val="22"/>
              </w:rPr>
            </w:pPr>
            <w:r w:rsidRPr="00287807">
              <w:rPr>
                <w:sz w:val="22"/>
                <w:szCs w:val="22"/>
              </w:rPr>
              <w:t>Dispatches</w:t>
            </w:r>
          </w:p>
        </w:tc>
        <w:tc>
          <w:tcPr>
            <w:tcW w:w="2746" w:type="dxa"/>
          </w:tcPr>
          <w:p w:rsidR="00457FE3" w:rsidRPr="00287807" w:rsidRDefault="00457FE3" w:rsidP="00F63C57">
            <w:pPr>
              <w:jc w:val="center"/>
              <w:rPr>
                <w:sz w:val="22"/>
                <w:szCs w:val="22"/>
              </w:rPr>
            </w:pPr>
            <w:r w:rsidRPr="00287807">
              <w:rPr>
                <w:sz w:val="22"/>
                <w:szCs w:val="22"/>
              </w:rPr>
              <w:t>0.10</w:t>
            </w:r>
          </w:p>
        </w:tc>
      </w:tr>
      <w:tr w:rsidR="00457FE3" w:rsidRPr="00287807" w:rsidTr="00F63C57">
        <w:trPr>
          <w:trHeight w:val="264"/>
          <w:jc w:val="center"/>
        </w:trPr>
        <w:tc>
          <w:tcPr>
            <w:tcW w:w="2746" w:type="dxa"/>
          </w:tcPr>
          <w:p w:rsidR="00457FE3" w:rsidRPr="00287807" w:rsidRDefault="00457FE3" w:rsidP="00F63C57">
            <w:pPr>
              <w:jc w:val="center"/>
              <w:rPr>
                <w:sz w:val="22"/>
                <w:szCs w:val="22"/>
              </w:rPr>
            </w:pPr>
            <w:r w:rsidRPr="00287807">
              <w:rPr>
                <w:sz w:val="22"/>
                <w:szCs w:val="22"/>
              </w:rPr>
              <w:t>Victoria Cross</w:t>
            </w:r>
          </w:p>
        </w:tc>
        <w:tc>
          <w:tcPr>
            <w:tcW w:w="2746" w:type="dxa"/>
          </w:tcPr>
          <w:p w:rsidR="00457FE3" w:rsidRPr="00287807" w:rsidRDefault="00457FE3" w:rsidP="00F63C57">
            <w:pPr>
              <w:jc w:val="center"/>
              <w:rPr>
                <w:sz w:val="22"/>
                <w:szCs w:val="22"/>
              </w:rPr>
            </w:pPr>
            <w:r w:rsidRPr="00287807">
              <w:rPr>
                <w:sz w:val="22"/>
                <w:szCs w:val="22"/>
              </w:rPr>
              <w:t>0.01</w:t>
            </w:r>
          </w:p>
        </w:tc>
      </w:tr>
      <w:tr w:rsidR="00457FE3" w:rsidRPr="00287807" w:rsidTr="00F63C57">
        <w:trPr>
          <w:trHeight w:val="248"/>
          <w:jc w:val="center"/>
        </w:trPr>
        <w:tc>
          <w:tcPr>
            <w:tcW w:w="2746" w:type="dxa"/>
          </w:tcPr>
          <w:p w:rsidR="00457FE3" w:rsidRPr="00287807" w:rsidRDefault="00457FE3" w:rsidP="00F63C57">
            <w:pPr>
              <w:jc w:val="center"/>
              <w:rPr>
                <w:sz w:val="22"/>
                <w:szCs w:val="22"/>
              </w:rPr>
            </w:pPr>
            <w:r>
              <w:rPr>
                <w:sz w:val="22"/>
                <w:szCs w:val="22"/>
              </w:rPr>
              <w:t>Bought</w:t>
            </w:r>
            <w:r w:rsidRPr="00287807">
              <w:rPr>
                <w:sz w:val="22"/>
                <w:szCs w:val="22"/>
              </w:rPr>
              <w:t xml:space="preserve"> Ensigncy</w:t>
            </w:r>
          </w:p>
        </w:tc>
        <w:tc>
          <w:tcPr>
            <w:tcW w:w="2746" w:type="dxa"/>
          </w:tcPr>
          <w:p w:rsidR="00457FE3" w:rsidRPr="00287807" w:rsidRDefault="00457FE3" w:rsidP="00F63C57">
            <w:pPr>
              <w:jc w:val="center"/>
              <w:rPr>
                <w:sz w:val="22"/>
                <w:szCs w:val="22"/>
              </w:rPr>
            </w:pPr>
            <w:r w:rsidRPr="00287807">
              <w:rPr>
                <w:sz w:val="22"/>
                <w:szCs w:val="22"/>
              </w:rPr>
              <w:t>0.62</w:t>
            </w:r>
          </w:p>
        </w:tc>
      </w:tr>
      <w:tr w:rsidR="00457FE3" w:rsidRPr="00287807" w:rsidTr="00F63C57">
        <w:trPr>
          <w:trHeight w:val="248"/>
          <w:jc w:val="center"/>
        </w:trPr>
        <w:tc>
          <w:tcPr>
            <w:tcW w:w="2746" w:type="dxa"/>
          </w:tcPr>
          <w:p w:rsidR="00457FE3" w:rsidRPr="00287807" w:rsidRDefault="00457FE3" w:rsidP="00F63C57">
            <w:pPr>
              <w:jc w:val="center"/>
              <w:rPr>
                <w:sz w:val="22"/>
                <w:szCs w:val="22"/>
              </w:rPr>
            </w:pPr>
            <w:r>
              <w:rPr>
                <w:sz w:val="22"/>
                <w:szCs w:val="22"/>
              </w:rPr>
              <w:t>Bought</w:t>
            </w:r>
            <w:r w:rsidRPr="00287807">
              <w:rPr>
                <w:sz w:val="22"/>
                <w:szCs w:val="22"/>
              </w:rPr>
              <w:t xml:space="preserve"> Lieutenancy</w:t>
            </w:r>
          </w:p>
        </w:tc>
        <w:tc>
          <w:tcPr>
            <w:tcW w:w="2746" w:type="dxa"/>
          </w:tcPr>
          <w:p w:rsidR="00457FE3" w:rsidRPr="00287807" w:rsidRDefault="00457FE3" w:rsidP="00F63C57">
            <w:pPr>
              <w:jc w:val="center"/>
              <w:rPr>
                <w:sz w:val="22"/>
                <w:szCs w:val="22"/>
              </w:rPr>
            </w:pPr>
            <w:r w:rsidRPr="00287807">
              <w:rPr>
                <w:sz w:val="22"/>
                <w:szCs w:val="22"/>
              </w:rPr>
              <w:t>0.65</w:t>
            </w:r>
          </w:p>
        </w:tc>
      </w:tr>
      <w:tr w:rsidR="00457FE3" w:rsidRPr="00287807" w:rsidTr="00F63C57">
        <w:trPr>
          <w:trHeight w:val="248"/>
          <w:jc w:val="center"/>
        </w:trPr>
        <w:tc>
          <w:tcPr>
            <w:tcW w:w="2746" w:type="dxa"/>
          </w:tcPr>
          <w:p w:rsidR="00457FE3" w:rsidRPr="00287807" w:rsidRDefault="00457FE3" w:rsidP="00F63C57">
            <w:pPr>
              <w:jc w:val="center"/>
              <w:rPr>
                <w:sz w:val="22"/>
                <w:szCs w:val="22"/>
              </w:rPr>
            </w:pPr>
            <w:r>
              <w:rPr>
                <w:sz w:val="22"/>
                <w:szCs w:val="22"/>
              </w:rPr>
              <w:t>Bought</w:t>
            </w:r>
            <w:r w:rsidRPr="00287807">
              <w:rPr>
                <w:sz w:val="22"/>
                <w:szCs w:val="22"/>
              </w:rPr>
              <w:t xml:space="preserve"> Captaincy</w:t>
            </w:r>
          </w:p>
        </w:tc>
        <w:tc>
          <w:tcPr>
            <w:tcW w:w="2746" w:type="dxa"/>
          </w:tcPr>
          <w:p w:rsidR="00457FE3" w:rsidRPr="00287807" w:rsidRDefault="00457FE3" w:rsidP="00F63C57">
            <w:pPr>
              <w:jc w:val="center"/>
              <w:rPr>
                <w:sz w:val="22"/>
                <w:szCs w:val="22"/>
              </w:rPr>
            </w:pPr>
            <w:r w:rsidRPr="00287807">
              <w:rPr>
                <w:sz w:val="22"/>
                <w:szCs w:val="22"/>
              </w:rPr>
              <w:t>0.65</w:t>
            </w:r>
          </w:p>
        </w:tc>
      </w:tr>
      <w:tr w:rsidR="00457FE3" w:rsidRPr="00287807" w:rsidTr="00F63C57">
        <w:trPr>
          <w:trHeight w:val="248"/>
          <w:jc w:val="center"/>
        </w:trPr>
        <w:tc>
          <w:tcPr>
            <w:tcW w:w="2746" w:type="dxa"/>
          </w:tcPr>
          <w:p w:rsidR="00457FE3" w:rsidRPr="00287807" w:rsidRDefault="00457FE3" w:rsidP="00F63C57">
            <w:pPr>
              <w:jc w:val="center"/>
              <w:rPr>
                <w:sz w:val="22"/>
                <w:szCs w:val="22"/>
              </w:rPr>
            </w:pPr>
            <w:r>
              <w:rPr>
                <w:sz w:val="22"/>
                <w:szCs w:val="22"/>
              </w:rPr>
              <w:t>Bought</w:t>
            </w:r>
            <w:r w:rsidRPr="00287807">
              <w:rPr>
                <w:sz w:val="22"/>
                <w:szCs w:val="22"/>
              </w:rPr>
              <w:t xml:space="preserve"> Majority</w:t>
            </w:r>
          </w:p>
        </w:tc>
        <w:tc>
          <w:tcPr>
            <w:tcW w:w="2746" w:type="dxa"/>
          </w:tcPr>
          <w:p w:rsidR="00457FE3" w:rsidRPr="00287807" w:rsidRDefault="00457FE3" w:rsidP="00F63C57">
            <w:pPr>
              <w:jc w:val="center"/>
              <w:rPr>
                <w:sz w:val="22"/>
                <w:szCs w:val="22"/>
              </w:rPr>
            </w:pPr>
            <w:r w:rsidRPr="00287807">
              <w:rPr>
                <w:sz w:val="22"/>
                <w:szCs w:val="22"/>
              </w:rPr>
              <w:t>0.51</w:t>
            </w:r>
          </w:p>
        </w:tc>
      </w:tr>
      <w:tr w:rsidR="00457FE3" w:rsidRPr="00287807" w:rsidTr="00F63C57">
        <w:trPr>
          <w:trHeight w:val="248"/>
          <w:jc w:val="center"/>
        </w:trPr>
        <w:tc>
          <w:tcPr>
            <w:tcW w:w="2746" w:type="dxa"/>
          </w:tcPr>
          <w:p w:rsidR="00457FE3" w:rsidRPr="00287807" w:rsidRDefault="00457FE3" w:rsidP="00F63C57">
            <w:pPr>
              <w:jc w:val="center"/>
              <w:rPr>
                <w:sz w:val="22"/>
                <w:szCs w:val="22"/>
              </w:rPr>
            </w:pPr>
            <w:r>
              <w:rPr>
                <w:sz w:val="22"/>
                <w:szCs w:val="22"/>
              </w:rPr>
              <w:t>Crimean War S</w:t>
            </w:r>
            <w:r w:rsidRPr="00287807">
              <w:rPr>
                <w:sz w:val="22"/>
                <w:szCs w:val="22"/>
              </w:rPr>
              <w:t>ervice</w:t>
            </w:r>
          </w:p>
        </w:tc>
        <w:tc>
          <w:tcPr>
            <w:tcW w:w="2746" w:type="dxa"/>
          </w:tcPr>
          <w:p w:rsidR="00457FE3" w:rsidRPr="00287807" w:rsidRDefault="00457FE3" w:rsidP="00F63C57">
            <w:pPr>
              <w:jc w:val="center"/>
              <w:rPr>
                <w:sz w:val="22"/>
                <w:szCs w:val="22"/>
              </w:rPr>
            </w:pPr>
            <w:r w:rsidRPr="00287807">
              <w:rPr>
                <w:sz w:val="22"/>
                <w:szCs w:val="22"/>
              </w:rPr>
              <w:t>0.17</w:t>
            </w:r>
          </w:p>
        </w:tc>
      </w:tr>
      <w:tr w:rsidR="00457FE3" w:rsidRPr="00287807" w:rsidTr="00F63C57">
        <w:trPr>
          <w:trHeight w:val="248"/>
          <w:jc w:val="center"/>
        </w:trPr>
        <w:tc>
          <w:tcPr>
            <w:tcW w:w="2746" w:type="dxa"/>
          </w:tcPr>
          <w:p w:rsidR="00457FE3" w:rsidRPr="00287807" w:rsidRDefault="00457FE3" w:rsidP="00F63C57">
            <w:pPr>
              <w:jc w:val="center"/>
              <w:rPr>
                <w:sz w:val="22"/>
                <w:szCs w:val="22"/>
              </w:rPr>
            </w:pPr>
            <w:r>
              <w:rPr>
                <w:sz w:val="22"/>
                <w:szCs w:val="22"/>
              </w:rPr>
              <w:t>Exchanged O</w:t>
            </w:r>
            <w:r w:rsidRPr="00287807">
              <w:rPr>
                <w:sz w:val="22"/>
                <w:szCs w:val="22"/>
              </w:rPr>
              <w:t>nce</w:t>
            </w:r>
          </w:p>
        </w:tc>
        <w:tc>
          <w:tcPr>
            <w:tcW w:w="2746" w:type="dxa"/>
          </w:tcPr>
          <w:p w:rsidR="00457FE3" w:rsidRPr="00287807" w:rsidRDefault="00457FE3" w:rsidP="00F63C57">
            <w:pPr>
              <w:jc w:val="center"/>
              <w:rPr>
                <w:sz w:val="22"/>
                <w:szCs w:val="22"/>
              </w:rPr>
            </w:pPr>
            <w:r w:rsidRPr="00287807">
              <w:rPr>
                <w:sz w:val="22"/>
                <w:szCs w:val="22"/>
              </w:rPr>
              <w:t>0.17</w:t>
            </w:r>
          </w:p>
        </w:tc>
      </w:tr>
      <w:tr w:rsidR="00457FE3" w:rsidRPr="00287807" w:rsidTr="00F63C57">
        <w:trPr>
          <w:trHeight w:val="248"/>
          <w:jc w:val="center"/>
        </w:trPr>
        <w:tc>
          <w:tcPr>
            <w:tcW w:w="2746" w:type="dxa"/>
          </w:tcPr>
          <w:p w:rsidR="00457FE3" w:rsidRPr="00287807" w:rsidRDefault="00457FE3" w:rsidP="00F63C57">
            <w:pPr>
              <w:jc w:val="center"/>
              <w:rPr>
                <w:sz w:val="22"/>
                <w:szCs w:val="22"/>
              </w:rPr>
            </w:pPr>
            <w:r w:rsidRPr="00287807">
              <w:rPr>
                <w:sz w:val="22"/>
                <w:szCs w:val="22"/>
              </w:rPr>
              <w:t>Second Exchange</w:t>
            </w:r>
          </w:p>
        </w:tc>
        <w:tc>
          <w:tcPr>
            <w:tcW w:w="2746" w:type="dxa"/>
          </w:tcPr>
          <w:p w:rsidR="00457FE3" w:rsidRPr="00287807" w:rsidRDefault="00457FE3" w:rsidP="00F63C57">
            <w:pPr>
              <w:jc w:val="center"/>
              <w:rPr>
                <w:sz w:val="22"/>
                <w:szCs w:val="22"/>
              </w:rPr>
            </w:pPr>
            <w:r>
              <w:rPr>
                <w:sz w:val="22"/>
                <w:szCs w:val="22"/>
              </w:rPr>
              <w:t xml:space="preserve">  </w:t>
            </w:r>
            <w:r w:rsidRPr="00287807">
              <w:rPr>
                <w:sz w:val="22"/>
                <w:szCs w:val="22"/>
              </w:rPr>
              <w:t>0.035</w:t>
            </w:r>
          </w:p>
        </w:tc>
      </w:tr>
      <w:tr w:rsidR="00457FE3" w:rsidRPr="00287807" w:rsidTr="00F63C57">
        <w:trPr>
          <w:trHeight w:val="248"/>
          <w:jc w:val="center"/>
        </w:trPr>
        <w:tc>
          <w:tcPr>
            <w:tcW w:w="2746" w:type="dxa"/>
          </w:tcPr>
          <w:p w:rsidR="00457FE3" w:rsidRPr="00287807" w:rsidRDefault="00457FE3" w:rsidP="00F63C57">
            <w:pPr>
              <w:jc w:val="center"/>
              <w:rPr>
                <w:sz w:val="22"/>
                <w:szCs w:val="22"/>
              </w:rPr>
            </w:pPr>
            <w:r w:rsidRPr="00287807">
              <w:rPr>
                <w:sz w:val="22"/>
                <w:szCs w:val="22"/>
              </w:rPr>
              <w:t>Home</w:t>
            </w:r>
          </w:p>
        </w:tc>
        <w:tc>
          <w:tcPr>
            <w:tcW w:w="2746" w:type="dxa"/>
          </w:tcPr>
          <w:p w:rsidR="00457FE3" w:rsidRPr="00287807" w:rsidRDefault="00457FE3" w:rsidP="00F63C57">
            <w:pPr>
              <w:jc w:val="center"/>
              <w:rPr>
                <w:sz w:val="22"/>
                <w:szCs w:val="22"/>
              </w:rPr>
            </w:pPr>
            <w:r w:rsidRPr="00287807">
              <w:rPr>
                <w:sz w:val="22"/>
                <w:szCs w:val="22"/>
              </w:rPr>
              <w:t>0.47</w:t>
            </w:r>
          </w:p>
        </w:tc>
      </w:tr>
      <w:tr w:rsidR="00457FE3" w:rsidRPr="00287807" w:rsidTr="00F63C57">
        <w:trPr>
          <w:trHeight w:val="248"/>
          <w:jc w:val="center"/>
        </w:trPr>
        <w:tc>
          <w:tcPr>
            <w:tcW w:w="2746" w:type="dxa"/>
          </w:tcPr>
          <w:p w:rsidR="00457FE3" w:rsidRPr="00287807" w:rsidRDefault="00457FE3" w:rsidP="00F63C57">
            <w:pPr>
              <w:jc w:val="center"/>
              <w:rPr>
                <w:sz w:val="22"/>
                <w:szCs w:val="22"/>
              </w:rPr>
            </w:pPr>
            <w:r w:rsidRPr="00287807">
              <w:rPr>
                <w:sz w:val="22"/>
                <w:szCs w:val="22"/>
              </w:rPr>
              <w:t>Asia</w:t>
            </w:r>
          </w:p>
        </w:tc>
        <w:tc>
          <w:tcPr>
            <w:tcW w:w="2746" w:type="dxa"/>
          </w:tcPr>
          <w:p w:rsidR="00457FE3" w:rsidRPr="00287807" w:rsidRDefault="00457FE3" w:rsidP="00F63C57">
            <w:pPr>
              <w:jc w:val="center"/>
              <w:rPr>
                <w:sz w:val="22"/>
                <w:szCs w:val="22"/>
              </w:rPr>
            </w:pPr>
            <w:r w:rsidRPr="00287807">
              <w:rPr>
                <w:sz w:val="22"/>
                <w:szCs w:val="22"/>
              </w:rPr>
              <w:t>0.36</w:t>
            </w:r>
          </w:p>
        </w:tc>
      </w:tr>
      <w:tr w:rsidR="00457FE3" w:rsidRPr="00287807" w:rsidTr="00F63C57">
        <w:trPr>
          <w:trHeight w:val="248"/>
          <w:jc w:val="center"/>
        </w:trPr>
        <w:tc>
          <w:tcPr>
            <w:tcW w:w="2746" w:type="dxa"/>
          </w:tcPr>
          <w:p w:rsidR="00457FE3" w:rsidRPr="00287807" w:rsidRDefault="00457FE3" w:rsidP="00F63C57">
            <w:pPr>
              <w:jc w:val="center"/>
              <w:rPr>
                <w:sz w:val="22"/>
                <w:szCs w:val="22"/>
              </w:rPr>
            </w:pPr>
            <w:r w:rsidRPr="00287807">
              <w:rPr>
                <w:sz w:val="22"/>
                <w:szCs w:val="22"/>
              </w:rPr>
              <w:t>Africa</w:t>
            </w:r>
          </w:p>
        </w:tc>
        <w:tc>
          <w:tcPr>
            <w:tcW w:w="2746" w:type="dxa"/>
          </w:tcPr>
          <w:p w:rsidR="00457FE3" w:rsidRPr="00287807" w:rsidRDefault="00457FE3" w:rsidP="00F63C57">
            <w:pPr>
              <w:jc w:val="center"/>
              <w:rPr>
                <w:sz w:val="22"/>
                <w:szCs w:val="22"/>
              </w:rPr>
            </w:pPr>
            <w:r w:rsidRPr="00287807">
              <w:rPr>
                <w:sz w:val="22"/>
                <w:szCs w:val="22"/>
              </w:rPr>
              <w:t>0.03</w:t>
            </w:r>
          </w:p>
        </w:tc>
      </w:tr>
      <w:tr w:rsidR="00457FE3" w:rsidRPr="00287807" w:rsidTr="00F63C57">
        <w:trPr>
          <w:trHeight w:val="248"/>
          <w:jc w:val="center"/>
        </w:trPr>
        <w:tc>
          <w:tcPr>
            <w:tcW w:w="5492" w:type="dxa"/>
            <w:gridSpan w:val="2"/>
          </w:tcPr>
          <w:p w:rsidR="00457FE3" w:rsidRPr="00287807" w:rsidRDefault="00457FE3" w:rsidP="00F63C57">
            <w:pPr>
              <w:rPr>
                <w:sz w:val="22"/>
                <w:szCs w:val="22"/>
              </w:rPr>
            </w:pPr>
          </w:p>
        </w:tc>
      </w:tr>
      <w:tr w:rsidR="00457FE3" w:rsidRPr="00287807" w:rsidTr="00F63C57">
        <w:trPr>
          <w:trHeight w:val="248"/>
          <w:jc w:val="center"/>
        </w:trPr>
        <w:tc>
          <w:tcPr>
            <w:tcW w:w="2746" w:type="dxa"/>
          </w:tcPr>
          <w:p w:rsidR="00457FE3" w:rsidRPr="00287807" w:rsidRDefault="00457FE3" w:rsidP="00F63C57">
            <w:pPr>
              <w:jc w:val="center"/>
              <w:rPr>
                <w:sz w:val="22"/>
                <w:szCs w:val="22"/>
              </w:rPr>
            </w:pPr>
            <w:r>
              <w:rPr>
                <w:sz w:val="22"/>
                <w:szCs w:val="22"/>
              </w:rPr>
              <w:t xml:space="preserve">N </w:t>
            </w:r>
          </w:p>
        </w:tc>
        <w:tc>
          <w:tcPr>
            <w:tcW w:w="2746" w:type="dxa"/>
          </w:tcPr>
          <w:p w:rsidR="00457FE3" w:rsidRPr="00287807" w:rsidRDefault="00457FE3" w:rsidP="00F63C57">
            <w:pPr>
              <w:jc w:val="center"/>
              <w:rPr>
                <w:sz w:val="22"/>
                <w:szCs w:val="22"/>
              </w:rPr>
            </w:pPr>
            <w:r w:rsidRPr="00287807">
              <w:rPr>
                <w:sz w:val="22"/>
                <w:szCs w:val="22"/>
              </w:rPr>
              <w:t>1934</w:t>
            </w:r>
          </w:p>
        </w:tc>
      </w:tr>
      <w:tr w:rsidR="00457FE3" w:rsidRPr="00287807" w:rsidTr="00F63C57">
        <w:trPr>
          <w:trHeight w:val="248"/>
          <w:jc w:val="center"/>
        </w:trPr>
        <w:tc>
          <w:tcPr>
            <w:tcW w:w="5492" w:type="dxa"/>
            <w:gridSpan w:val="2"/>
          </w:tcPr>
          <w:p w:rsidR="00457FE3" w:rsidRPr="00287807" w:rsidRDefault="00457FE3" w:rsidP="00F63C57">
            <w:pPr>
              <w:rPr>
                <w:sz w:val="22"/>
                <w:szCs w:val="22"/>
              </w:rPr>
            </w:pPr>
            <w:r w:rsidRPr="008170CE">
              <w:rPr>
                <w:b/>
                <w:sz w:val="22"/>
                <w:szCs w:val="22"/>
              </w:rPr>
              <w:t>Source</w:t>
            </w:r>
            <w:r>
              <w:rPr>
                <w:b/>
                <w:sz w:val="22"/>
                <w:szCs w:val="22"/>
              </w:rPr>
              <w:t>s</w:t>
            </w:r>
            <w:r>
              <w:rPr>
                <w:sz w:val="22"/>
                <w:szCs w:val="22"/>
              </w:rPr>
              <w:t xml:space="preserve">: War Office 74, various numbers 1-189, and </w:t>
            </w:r>
            <w:r w:rsidRPr="00172866">
              <w:rPr>
                <w:i/>
                <w:sz w:val="22"/>
                <w:szCs w:val="22"/>
              </w:rPr>
              <w:t>Hart’s Annual Army List</w:t>
            </w:r>
            <w:r>
              <w:rPr>
                <w:sz w:val="22"/>
                <w:szCs w:val="22"/>
              </w:rPr>
              <w:t>, 1872.</w:t>
            </w:r>
          </w:p>
        </w:tc>
      </w:tr>
    </w:tbl>
    <w:p w:rsidR="005F02A6" w:rsidRDefault="005F02A6" w:rsidP="00E25360">
      <w:pPr>
        <w:spacing w:line="480" w:lineRule="auto"/>
        <w:rPr>
          <w:sz w:val="22"/>
          <w:szCs w:val="22"/>
        </w:rPr>
      </w:pPr>
    </w:p>
    <w:p w:rsidR="005F02A6" w:rsidRDefault="005F02A6" w:rsidP="00E25360">
      <w:pPr>
        <w:spacing w:line="480" w:lineRule="auto"/>
        <w:rPr>
          <w:sz w:val="22"/>
          <w:szCs w:val="22"/>
        </w:rPr>
      </w:pPr>
    </w:p>
    <w:p w:rsidR="005F02A6" w:rsidRDefault="005F02A6" w:rsidP="00E25360">
      <w:pPr>
        <w:spacing w:line="480" w:lineRule="auto"/>
        <w:rPr>
          <w:sz w:val="22"/>
          <w:szCs w:val="22"/>
        </w:rPr>
      </w:pPr>
    </w:p>
    <w:p w:rsidR="00457FE3" w:rsidRDefault="00457FE3" w:rsidP="00E25360">
      <w:pPr>
        <w:spacing w:line="480" w:lineRule="auto"/>
        <w:rPr>
          <w:sz w:val="22"/>
          <w:szCs w:val="22"/>
        </w:rPr>
      </w:pPr>
    </w:p>
    <w:p w:rsidR="00457FE3" w:rsidRDefault="00457FE3" w:rsidP="00E25360">
      <w:pPr>
        <w:spacing w:line="480" w:lineRule="auto"/>
        <w:rPr>
          <w:sz w:val="22"/>
          <w:szCs w:val="22"/>
        </w:rPr>
      </w:pPr>
    </w:p>
    <w:p w:rsidR="005F02A6" w:rsidRDefault="005F02A6" w:rsidP="00E25360">
      <w:pPr>
        <w:spacing w:line="480" w:lineRule="auto"/>
        <w:rPr>
          <w:sz w:val="22"/>
          <w:szCs w:val="22"/>
        </w:rPr>
      </w:pPr>
    </w:p>
    <w:p w:rsidR="005F02A6" w:rsidRPr="005F02A6" w:rsidRDefault="005F02A6" w:rsidP="00E25360">
      <w:pPr>
        <w:spacing w:line="480" w:lineRule="auto"/>
        <w:rPr>
          <w:sz w:val="22"/>
          <w:szCs w:val="22"/>
        </w:rPr>
      </w:pPr>
    </w:p>
    <w:p w:rsidR="00086998" w:rsidRDefault="00086998" w:rsidP="00086998">
      <w:pPr>
        <w:jc w:val="center"/>
        <w:rPr>
          <w:sz w:val="22"/>
          <w:szCs w:val="22"/>
        </w:rPr>
      </w:pPr>
      <w:r>
        <w:rPr>
          <w:b/>
          <w:sz w:val="22"/>
          <w:szCs w:val="22"/>
        </w:rPr>
        <w:lastRenderedPageBreak/>
        <w:t>TABLE</w:t>
      </w:r>
      <w:r w:rsidR="0041215F" w:rsidRPr="00086998">
        <w:rPr>
          <w:b/>
          <w:sz w:val="22"/>
          <w:szCs w:val="22"/>
        </w:rPr>
        <w:t xml:space="preserve"> 2</w:t>
      </w:r>
      <w:r w:rsidR="00E0131B" w:rsidRPr="00086998">
        <w:rPr>
          <w:b/>
          <w:sz w:val="22"/>
          <w:szCs w:val="22"/>
        </w:rPr>
        <w:t>a</w:t>
      </w:r>
      <w:r w:rsidR="005C03E6" w:rsidRPr="00086998">
        <w:rPr>
          <w:b/>
          <w:sz w:val="22"/>
          <w:szCs w:val="22"/>
        </w:rPr>
        <w:t>:</w:t>
      </w:r>
    </w:p>
    <w:p w:rsidR="00086998" w:rsidRDefault="00086998" w:rsidP="00D91F4F">
      <w:pPr>
        <w:rPr>
          <w:sz w:val="22"/>
          <w:szCs w:val="22"/>
        </w:rPr>
      </w:pPr>
    </w:p>
    <w:p w:rsidR="00086998" w:rsidRDefault="00086998" w:rsidP="00086998">
      <w:pPr>
        <w:jc w:val="center"/>
        <w:rPr>
          <w:b/>
          <w:sz w:val="22"/>
          <w:szCs w:val="22"/>
        </w:rPr>
      </w:pPr>
      <w:r w:rsidRPr="00086998">
        <w:rPr>
          <w:b/>
          <w:sz w:val="22"/>
          <w:szCs w:val="22"/>
        </w:rPr>
        <w:t>Determinants of</w:t>
      </w:r>
      <w:r>
        <w:rPr>
          <w:sz w:val="22"/>
          <w:szCs w:val="22"/>
        </w:rPr>
        <w:t xml:space="preserve"> </w:t>
      </w:r>
      <w:r>
        <w:rPr>
          <w:b/>
          <w:sz w:val="22"/>
          <w:szCs w:val="22"/>
        </w:rPr>
        <w:t>Time</w:t>
      </w:r>
      <w:r w:rsidR="00D91F4F" w:rsidRPr="00287807">
        <w:rPr>
          <w:b/>
          <w:sz w:val="22"/>
          <w:szCs w:val="22"/>
        </w:rPr>
        <w:t xml:space="preserve"> </w:t>
      </w:r>
      <w:r>
        <w:rPr>
          <w:b/>
          <w:sz w:val="22"/>
          <w:szCs w:val="22"/>
        </w:rPr>
        <w:t>in R</w:t>
      </w:r>
      <w:r w:rsidR="00E25360" w:rsidRPr="00287807">
        <w:rPr>
          <w:b/>
          <w:sz w:val="22"/>
          <w:szCs w:val="22"/>
        </w:rPr>
        <w:t xml:space="preserve">ank </w:t>
      </w:r>
      <w:r w:rsidR="00D91F4F" w:rsidRPr="00287807">
        <w:rPr>
          <w:b/>
          <w:sz w:val="22"/>
          <w:szCs w:val="22"/>
        </w:rPr>
        <w:t xml:space="preserve">and </w:t>
      </w:r>
      <w:r>
        <w:rPr>
          <w:b/>
          <w:sz w:val="22"/>
          <w:szCs w:val="22"/>
        </w:rPr>
        <w:t>Hazard Ratio:</w:t>
      </w:r>
    </w:p>
    <w:p w:rsidR="005C03E6" w:rsidRDefault="00086998" w:rsidP="00086998">
      <w:pPr>
        <w:jc w:val="center"/>
        <w:rPr>
          <w:b/>
          <w:sz w:val="22"/>
          <w:szCs w:val="22"/>
        </w:rPr>
      </w:pPr>
      <w:r>
        <w:rPr>
          <w:b/>
          <w:sz w:val="22"/>
          <w:szCs w:val="22"/>
        </w:rPr>
        <w:t>Promotion from Lieutenant</w:t>
      </w:r>
      <w:r w:rsidR="00D91F4F" w:rsidRPr="00287807">
        <w:rPr>
          <w:b/>
          <w:sz w:val="22"/>
          <w:szCs w:val="22"/>
        </w:rPr>
        <w:t xml:space="preserve"> to C</w:t>
      </w:r>
      <w:r>
        <w:rPr>
          <w:b/>
          <w:sz w:val="22"/>
          <w:szCs w:val="22"/>
        </w:rPr>
        <w:t>aptain</w:t>
      </w:r>
    </w:p>
    <w:p w:rsidR="00110A29" w:rsidRPr="00287807" w:rsidRDefault="00110A29" w:rsidP="00D91F4F">
      <w:pPr>
        <w:rPr>
          <w:b/>
          <w:sz w:val="22"/>
          <w:szCs w:val="22"/>
        </w:rPr>
      </w:pPr>
    </w:p>
    <w:tbl>
      <w:tblPr>
        <w:tblStyle w:val="TableGrid"/>
        <w:tblW w:w="0" w:type="auto"/>
        <w:jc w:val="center"/>
        <w:tblLook w:val="04A0" w:firstRow="1" w:lastRow="0" w:firstColumn="1" w:lastColumn="0" w:noHBand="0" w:noVBand="1"/>
      </w:tblPr>
      <w:tblGrid>
        <w:gridCol w:w="2446"/>
        <w:gridCol w:w="1951"/>
        <w:gridCol w:w="2325"/>
      </w:tblGrid>
      <w:tr w:rsidR="000A43AC" w:rsidRPr="00287807" w:rsidTr="00086998">
        <w:trPr>
          <w:jc w:val="center"/>
        </w:trPr>
        <w:tc>
          <w:tcPr>
            <w:tcW w:w="2446" w:type="dxa"/>
          </w:tcPr>
          <w:p w:rsidR="000A43AC" w:rsidRPr="00287807" w:rsidRDefault="000A43AC" w:rsidP="00226263">
            <w:pPr>
              <w:jc w:val="center"/>
              <w:rPr>
                <w:b/>
                <w:sz w:val="22"/>
                <w:szCs w:val="22"/>
              </w:rPr>
            </w:pPr>
            <w:r w:rsidRPr="00287807">
              <w:rPr>
                <w:b/>
                <w:sz w:val="22"/>
                <w:szCs w:val="22"/>
              </w:rPr>
              <w:t>Variable</w:t>
            </w:r>
          </w:p>
        </w:tc>
        <w:tc>
          <w:tcPr>
            <w:tcW w:w="1951" w:type="dxa"/>
          </w:tcPr>
          <w:p w:rsidR="008170CE" w:rsidRPr="008170CE" w:rsidRDefault="008170CE" w:rsidP="00226263">
            <w:pPr>
              <w:jc w:val="center"/>
              <w:rPr>
                <w:b/>
                <w:sz w:val="22"/>
                <w:szCs w:val="22"/>
              </w:rPr>
            </w:pPr>
            <w:r w:rsidRPr="008170CE">
              <w:rPr>
                <w:b/>
                <w:sz w:val="22"/>
                <w:szCs w:val="22"/>
              </w:rPr>
              <w:t>Coefficient</w:t>
            </w:r>
          </w:p>
          <w:p w:rsidR="000A43AC" w:rsidRPr="00287807" w:rsidRDefault="008170CE" w:rsidP="00226263">
            <w:pPr>
              <w:jc w:val="center"/>
              <w:rPr>
                <w:sz w:val="22"/>
                <w:szCs w:val="22"/>
              </w:rPr>
            </w:pPr>
            <w:r>
              <w:rPr>
                <w:sz w:val="22"/>
                <w:szCs w:val="22"/>
              </w:rPr>
              <w:t>(std. error)</w:t>
            </w:r>
          </w:p>
        </w:tc>
        <w:tc>
          <w:tcPr>
            <w:tcW w:w="2325" w:type="dxa"/>
          </w:tcPr>
          <w:p w:rsidR="000A43AC" w:rsidRPr="008170CE" w:rsidRDefault="000A43AC" w:rsidP="00226263">
            <w:pPr>
              <w:jc w:val="center"/>
              <w:rPr>
                <w:b/>
                <w:sz w:val="22"/>
                <w:szCs w:val="22"/>
              </w:rPr>
            </w:pPr>
            <w:r w:rsidRPr="008170CE">
              <w:rPr>
                <w:b/>
                <w:sz w:val="22"/>
                <w:szCs w:val="22"/>
              </w:rPr>
              <w:t>Hazard Ratio</w:t>
            </w:r>
          </w:p>
          <w:p w:rsidR="000A43AC" w:rsidRPr="00287807" w:rsidRDefault="000A43AC" w:rsidP="00226263">
            <w:pPr>
              <w:jc w:val="center"/>
              <w:rPr>
                <w:sz w:val="22"/>
                <w:szCs w:val="22"/>
              </w:rPr>
            </w:pPr>
            <w:r w:rsidRPr="00287807">
              <w:rPr>
                <w:sz w:val="22"/>
                <w:szCs w:val="22"/>
              </w:rPr>
              <w:t>(std</w:t>
            </w:r>
            <w:r w:rsidR="008170CE">
              <w:rPr>
                <w:sz w:val="22"/>
                <w:szCs w:val="22"/>
              </w:rPr>
              <w:t>.</w:t>
            </w:r>
            <w:r w:rsidRPr="00287807">
              <w:rPr>
                <w:sz w:val="22"/>
                <w:szCs w:val="22"/>
              </w:rPr>
              <w:t xml:space="preserve"> error</w:t>
            </w:r>
            <w:r w:rsidR="008170CE">
              <w:rPr>
                <w:sz w:val="22"/>
                <w:szCs w:val="22"/>
              </w:rPr>
              <w:t>)</w:t>
            </w:r>
          </w:p>
        </w:tc>
      </w:tr>
      <w:tr w:rsidR="000A43AC" w:rsidRPr="00287807" w:rsidTr="00086998">
        <w:trPr>
          <w:jc w:val="center"/>
        </w:trPr>
        <w:tc>
          <w:tcPr>
            <w:tcW w:w="2446" w:type="dxa"/>
          </w:tcPr>
          <w:p w:rsidR="000A43AC" w:rsidRPr="00287807" w:rsidRDefault="000A43AC" w:rsidP="00226263">
            <w:pPr>
              <w:jc w:val="center"/>
              <w:rPr>
                <w:sz w:val="22"/>
                <w:szCs w:val="22"/>
              </w:rPr>
            </w:pPr>
            <w:r w:rsidRPr="00287807">
              <w:rPr>
                <w:sz w:val="22"/>
                <w:szCs w:val="22"/>
              </w:rPr>
              <w:t>Aristocrat**</w:t>
            </w:r>
          </w:p>
        </w:tc>
        <w:tc>
          <w:tcPr>
            <w:tcW w:w="1951" w:type="dxa"/>
          </w:tcPr>
          <w:p w:rsidR="000A43AC" w:rsidRPr="00287807" w:rsidRDefault="000A43AC" w:rsidP="00226263">
            <w:pPr>
              <w:jc w:val="center"/>
              <w:rPr>
                <w:sz w:val="22"/>
                <w:szCs w:val="22"/>
              </w:rPr>
            </w:pPr>
            <w:r w:rsidRPr="00287807">
              <w:rPr>
                <w:sz w:val="22"/>
                <w:szCs w:val="22"/>
              </w:rPr>
              <w:t>-0.595</w:t>
            </w:r>
          </w:p>
          <w:p w:rsidR="000A43AC" w:rsidRPr="00287807" w:rsidRDefault="000A43AC" w:rsidP="00226263">
            <w:pPr>
              <w:jc w:val="center"/>
              <w:rPr>
                <w:sz w:val="22"/>
                <w:szCs w:val="22"/>
              </w:rPr>
            </w:pPr>
            <w:r w:rsidRPr="00287807">
              <w:rPr>
                <w:sz w:val="22"/>
                <w:szCs w:val="22"/>
              </w:rPr>
              <w:t>(0.221)</w:t>
            </w:r>
          </w:p>
        </w:tc>
        <w:tc>
          <w:tcPr>
            <w:tcW w:w="2325" w:type="dxa"/>
          </w:tcPr>
          <w:p w:rsidR="000A43AC" w:rsidRPr="00287807" w:rsidRDefault="000A43AC" w:rsidP="00226263">
            <w:pPr>
              <w:jc w:val="center"/>
              <w:rPr>
                <w:sz w:val="22"/>
                <w:szCs w:val="22"/>
              </w:rPr>
            </w:pPr>
            <w:r w:rsidRPr="00287807">
              <w:rPr>
                <w:sz w:val="22"/>
                <w:szCs w:val="22"/>
              </w:rPr>
              <w:t>3.885</w:t>
            </w:r>
          </w:p>
          <w:p w:rsidR="000A43AC" w:rsidRPr="00287807" w:rsidRDefault="000A43AC" w:rsidP="00226263">
            <w:pPr>
              <w:jc w:val="center"/>
              <w:rPr>
                <w:sz w:val="22"/>
                <w:szCs w:val="22"/>
              </w:rPr>
            </w:pPr>
            <w:r w:rsidRPr="00287807">
              <w:rPr>
                <w:sz w:val="22"/>
                <w:szCs w:val="22"/>
              </w:rPr>
              <w:t>(1.180)</w:t>
            </w:r>
          </w:p>
        </w:tc>
      </w:tr>
      <w:tr w:rsidR="000A43AC" w:rsidRPr="00287807" w:rsidTr="00086998">
        <w:trPr>
          <w:jc w:val="center"/>
        </w:trPr>
        <w:tc>
          <w:tcPr>
            <w:tcW w:w="2446" w:type="dxa"/>
          </w:tcPr>
          <w:p w:rsidR="000A43AC" w:rsidRPr="00287807" w:rsidRDefault="000A43AC" w:rsidP="00226263">
            <w:pPr>
              <w:jc w:val="center"/>
              <w:rPr>
                <w:sz w:val="22"/>
                <w:szCs w:val="22"/>
              </w:rPr>
            </w:pPr>
            <w:r w:rsidRPr="00287807">
              <w:rPr>
                <w:sz w:val="22"/>
                <w:szCs w:val="22"/>
              </w:rPr>
              <w:t>Brevet**</w:t>
            </w:r>
          </w:p>
        </w:tc>
        <w:tc>
          <w:tcPr>
            <w:tcW w:w="1951" w:type="dxa"/>
          </w:tcPr>
          <w:p w:rsidR="000A43AC" w:rsidRPr="00287807" w:rsidRDefault="000A43AC" w:rsidP="00226263">
            <w:pPr>
              <w:jc w:val="center"/>
              <w:rPr>
                <w:sz w:val="22"/>
                <w:szCs w:val="22"/>
              </w:rPr>
            </w:pPr>
            <w:r w:rsidRPr="00287807">
              <w:rPr>
                <w:sz w:val="22"/>
                <w:szCs w:val="22"/>
              </w:rPr>
              <w:t>-0.677</w:t>
            </w:r>
          </w:p>
          <w:p w:rsidR="000A43AC" w:rsidRPr="00287807" w:rsidRDefault="000A43AC" w:rsidP="00226263">
            <w:pPr>
              <w:jc w:val="center"/>
              <w:rPr>
                <w:sz w:val="22"/>
                <w:szCs w:val="22"/>
              </w:rPr>
            </w:pPr>
            <w:r w:rsidRPr="00287807">
              <w:rPr>
                <w:sz w:val="22"/>
                <w:szCs w:val="22"/>
              </w:rPr>
              <w:t>(0.111)</w:t>
            </w:r>
          </w:p>
        </w:tc>
        <w:tc>
          <w:tcPr>
            <w:tcW w:w="2325" w:type="dxa"/>
          </w:tcPr>
          <w:p w:rsidR="000A43AC" w:rsidRPr="00287807" w:rsidRDefault="000A43AC" w:rsidP="00226263">
            <w:pPr>
              <w:jc w:val="center"/>
              <w:rPr>
                <w:sz w:val="22"/>
                <w:szCs w:val="22"/>
              </w:rPr>
            </w:pPr>
            <w:r w:rsidRPr="00287807">
              <w:rPr>
                <w:sz w:val="22"/>
                <w:szCs w:val="22"/>
              </w:rPr>
              <w:t>4.536</w:t>
            </w:r>
          </w:p>
          <w:p w:rsidR="000A43AC" w:rsidRPr="00287807" w:rsidRDefault="000A43AC" w:rsidP="00226263">
            <w:pPr>
              <w:jc w:val="center"/>
              <w:rPr>
                <w:sz w:val="22"/>
                <w:szCs w:val="22"/>
              </w:rPr>
            </w:pPr>
            <w:r w:rsidRPr="00287807">
              <w:rPr>
                <w:sz w:val="22"/>
                <w:szCs w:val="22"/>
              </w:rPr>
              <w:t>(1.176)</w:t>
            </w:r>
          </w:p>
        </w:tc>
      </w:tr>
      <w:tr w:rsidR="000A43AC" w:rsidRPr="00287807" w:rsidTr="00086998">
        <w:trPr>
          <w:jc w:val="center"/>
        </w:trPr>
        <w:tc>
          <w:tcPr>
            <w:tcW w:w="2446" w:type="dxa"/>
          </w:tcPr>
          <w:p w:rsidR="000A43AC" w:rsidRPr="00287807" w:rsidRDefault="000A43AC" w:rsidP="00226263">
            <w:pPr>
              <w:jc w:val="center"/>
              <w:rPr>
                <w:sz w:val="22"/>
                <w:szCs w:val="22"/>
              </w:rPr>
            </w:pPr>
            <w:r w:rsidRPr="00287807">
              <w:rPr>
                <w:sz w:val="22"/>
                <w:szCs w:val="22"/>
              </w:rPr>
              <w:t>Medals**</w:t>
            </w:r>
          </w:p>
        </w:tc>
        <w:tc>
          <w:tcPr>
            <w:tcW w:w="1951" w:type="dxa"/>
          </w:tcPr>
          <w:p w:rsidR="000A43AC" w:rsidRPr="00287807" w:rsidRDefault="000A43AC" w:rsidP="00226263">
            <w:pPr>
              <w:jc w:val="center"/>
              <w:rPr>
                <w:sz w:val="22"/>
                <w:szCs w:val="22"/>
              </w:rPr>
            </w:pPr>
            <w:r w:rsidRPr="00287807">
              <w:rPr>
                <w:sz w:val="22"/>
                <w:szCs w:val="22"/>
              </w:rPr>
              <w:t>-0.349</w:t>
            </w:r>
          </w:p>
          <w:p w:rsidR="000A43AC" w:rsidRPr="00287807" w:rsidRDefault="000A43AC" w:rsidP="00226263">
            <w:pPr>
              <w:jc w:val="center"/>
              <w:rPr>
                <w:sz w:val="22"/>
                <w:szCs w:val="22"/>
              </w:rPr>
            </w:pPr>
            <w:r w:rsidRPr="00287807">
              <w:rPr>
                <w:sz w:val="22"/>
                <w:szCs w:val="22"/>
              </w:rPr>
              <w:t>(0.123)</w:t>
            </w:r>
          </w:p>
        </w:tc>
        <w:tc>
          <w:tcPr>
            <w:tcW w:w="2325" w:type="dxa"/>
          </w:tcPr>
          <w:p w:rsidR="000A43AC" w:rsidRPr="00287807" w:rsidRDefault="000A43AC" w:rsidP="00226263">
            <w:pPr>
              <w:jc w:val="center"/>
              <w:rPr>
                <w:sz w:val="22"/>
                <w:szCs w:val="22"/>
              </w:rPr>
            </w:pPr>
            <w:r w:rsidRPr="00287807">
              <w:rPr>
                <w:sz w:val="22"/>
                <w:szCs w:val="22"/>
              </w:rPr>
              <w:t>2.197</w:t>
            </w:r>
          </w:p>
          <w:p w:rsidR="000A43AC" w:rsidRPr="00287807" w:rsidRDefault="000A43AC" w:rsidP="00226263">
            <w:pPr>
              <w:jc w:val="center"/>
              <w:rPr>
                <w:sz w:val="22"/>
                <w:szCs w:val="22"/>
              </w:rPr>
            </w:pPr>
            <w:r w:rsidRPr="00287807">
              <w:rPr>
                <w:sz w:val="22"/>
                <w:szCs w:val="22"/>
              </w:rPr>
              <w:t>(1.061)</w:t>
            </w:r>
          </w:p>
        </w:tc>
      </w:tr>
      <w:tr w:rsidR="000A43AC" w:rsidRPr="00287807" w:rsidTr="00086998">
        <w:trPr>
          <w:jc w:val="center"/>
        </w:trPr>
        <w:tc>
          <w:tcPr>
            <w:tcW w:w="2446" w:type="dxa"/>
          </w:tcPr>
          <w:p w:rsidR="000A43AC" w:rsidRPr="00287807" w:rsidRDefault="000A43AC" w:rsidP="00226263">
            <w:pPr>
              <w:jc w:val="center"/>
              <w:rPr>
                <w:sz w:val="22"/>
                <w:szCs w:val="22"/>
              </w:rPr>
            </w:pPr>
            <w:r w:rsidRPr="00287807">
              <w:rPr>
                <w:sz w:val="22"/>
                <w:szCs w:val="22"/>
              </w:rPr>
              <w:t>Mentioned in Dispatches</w:t>
            </w:r>
          </w:p>
        </w:tc>
        <w:tc>
          <w:tcPr>
            <w:tcW w:w="1951" w:type="dxa"/>
          </w:tcPr>
          <w:p w:rsidR="000A43AC" w:rsidRPr="00287807" w:rsidRDefault="000A43AC" w:rsidP="00226263">
            <w:pPr>
              <w:jc w:val="center"/>
              <w:rPr>
                <w:sz w:val="22"/>
                <w:szCs w:val="22"/>
              </w:rPr>
            </w:pPr>
            <w:r w:rsidRPr="00287807">
              <w:rPr>
                <w:sz w:val="22"/>
                <w:szCs w:val="22"/>
              </w:rPr>
              <w:t>-0.070</w:t>
            </w:r>
          </w:p>
          <w:p w:rsidR="000A43AC" w:rsidRPr="00287807" w:rsidRDefault="000A43AC" w:rsidP="00226263">
            <w:pPr>
              <w:jc w:val="center"/>
              <w:rPr>
                <w:sz w:val="22"/>
                <w:szCs w:val="22"/>
              </w:rPr>
            </w:pPr>
            <w:r w:rsidRPr="00287807">
              <w:rPr>
                <w:sz w:val="22"/>
                <w:szCs w:val="22"/>
              </w:rPr>
              <w:t>(0.099)</w:t>
            </w:r>
          </w:p>
        </w:tc>
        <w:tc>
          <w:tcPr>
            <w:tcW w:w="2325" w:type="dxa"/>
          </w:tcPr>
          <w:p w:rsidR="000A43AC" w:rsidRPr="00287807" w:rsidRDefault="000A43AC" w:rsidP="00226263">
            <w:pPr>
              <w:jc w:val="center"/>
              <w:rPr>
                <w:sz w:val="22"/>
                <w:szCs w:val="22"/>
              </w:rPr>
            </w:pPr>
            <w:r w:rsidRPr="00287807">
              <w:rPr>
                <w:sz w:val="22"/>
                <w:szCs w:val="22"/>
              </w:rPr>
              <w:t>1.118</w:t>
            </w:r>
          </w:p>
          <w:p w:rsidR="000A43AC" w:rsidRPr="00287807" w:rsidRDefault="000A43AC" w:rsidP="00226263">
            <w:pPr>
              <w:jc w:val="center"/>
              <w:rPr>
                <w:sz w:val="22"/>
                <w:szCs w:val="22"/>
              </w:rPr>
            </w:pPr>
            <w:r w:rsidRPr="00287807">
              <w:rPr>
                <w:sz w:val="22"/>
                <w:szCs w:val="22"/>
              </w:rPr>
              <w:t>(1.027)</w:t>
            </w:r>
          </w:p>
        </w:tc>
      </w:tr>
      <w:tr w:rsidR="000A43AC" w:rsidRPr="00287807" w:rsidTr="00086998">
        <w:trPr>
          <w:jc w:val="center"/>
        </w:trPr>
        <w:tc>
          <w:tcPr>
            <w:tcW w:w="2446" w:type="dxa"/>
          </w:tcPr>
          <w:p w:rsidR="000A43AC" w:rsidRPr="00287807" w:rsidRDefault="000A43AC" w:rsidP="00226263">
            <w:pPr>
              <w:jc w:val="center"/>
              <w:rPr>
                <w:sz w:val="22"/>
                <w:szCs w:val="22"/>
              </w:rPr>
            </w:pPr>
            <w:r w:rsidRPr="00287807">
              <w:rPr>
                <w:sz w:val="22"/>
                <w:szCs w:val="22"/>
              </w:rPr>
              <w:t>Victoria Cross</w:t>
            </w:r>
          </w:p>
        </w:tc>
        <w:tc>
          <w:tcPr>
            <w:tcW w:w="1951" w:type="dxa"/>
          </w:tcPr>
          <w:p w:rsidR="000A43AC" w:rsidRPr="00287807" w:rsidRDefault="000A43AC" w:rsidP="00226263">
            <w:pPr>
              <w:jc w:val="center"/>
              <w:rPr>
                <w:sz w:val="22"/>
                <w:szCs w:val="22"/>
              </w:rPr>
            </w:pPr>
            <w:r w:rsidRPr="00287807">
              <w:rPr>
                <w:sz w:val="22"/>
                <w:szCs w:val="22"/>
              </w:rPr>
              <w:t>0</w:t>
            </w:r>
            <w:r w:rsidR="007A2686">
              <w:rPr>
                <w:sz w:val="22"/>
                <w:szCs w:val="22"/>
              </w:rPr>
              <w:t>.</w:t>
            </w:r>
            <w:r w:rsidRPr="00287807">
              <w:rPr>
                <w:sz w:val="22"/>
                <w:szCs w:val="22"/>
              </w:rPr>
              <w:t>213</w:t>
            </w:r>
          </w:p>
          <w:p w:rsidR="000A43AC" w:rsidRPr="00287807" w:rsidRDefault="000A43AC" w:rsidP="00226263">
            <w:pPr>
              <w:jc w:val="center"/>
              <w:rPr>
                <w:sz w:val="22"/>
                <w:szCs w:val="22"/>
              </w:rPr>
            </w:pPr>
            <w:r w:rsidRPr="00287807">
              <w:rPr>
                <w:sz w:val="22"/>
                <w:szCs w:val="22"/>
              </w:rPr>
              <w:t>(0.327)</w:t>
            </w:r>
          </w:p>
        </w:tc>
        <w:tc>
          <w:tcPr>
            <w:tcW w:w="2325" w:type="dxa"/>
          </w:tcPr>
          <w:p w:rsidR="000A43AC" w:rsidRPr="00287807" w:rsidRDefault="000A43AC" w:rsidP="00226263">
            <w:pPr>
              <w:jc w:val="center"/>
              <w:rPr>
                <w:sz w:val="22"/>
                <w:szCs w:val="22"/>
              </w:rPr>
            </w:pPr>
            <w:r w:rsidRPr="00287807">
              <w:rPr>
                <w:sz w:val="22"/>
                <w:szCs w:val="22"/>
              </w:rPr>
              <w:t>0.089</w:t>
            </w:r>
          </w:p>
          <w:p w:rsidR="000A43AC" w:rsidRPr="00287807" w:rsidRDefault="000A43AC" w:rsidP="00226263">
            <w:pPr>
              <w:jc w:val="center"/>
              <w:rPr>
                <w:sz w:val="22"/>
                <w:szCs w:val="22"/>
              </w:rPr>
            </w:pPr>
            <w:r w:rsidRPr="00287807">
              <w:rPr>
                <w:sz w:val="22"/>
                <w:szCs w:val="22"/>
              </w:rPr>
              <w:t>(0.267)</w:t>
            </w:r>
          </w:p>
        </w:tc>
      </w:tr>
      <w:tr w:rsidR="000A43AC" w:rsidRPr="00287807" w:rsidTr="00086998">
        <w:trPr>
          <w:jc w:val="center"/>
        </w:trPr>
        <w:tc>
          <w:tcPr>
            <w:tcW w:w="2446" w:type="dxa"/>
          </w:tcPr>
          <w:p w:rsidR="000A43AC" w:rsidRPr="00B22F97" w:rsidRDefault="00B22F97" w:rsidP="00226263">
            <w:pPr>
              <w:jc w:val="center"/>
              <w:rPr>
                <w:sz w:val="22"/>
                <w:szCs w:val="22"/>
              </w:rPr>
            </w:pPr>
            <w:r w:rsidRPr="00B22F97">
              <w:rPr>
                <w:sz w:val="22"/>
                <w:szCs w:val="22"/>
              </w:rPr>
              <w:t>Bought</w:t>
            </w:r>
            <w:r w:rsidR="000A43AC" w:rsidRPr="00B22F97">
              <w:rPr>
                <w:sz w:val="22"/>
                <w:szCs w:val="22"/>
              </w:rPr>
              <w:t xml:space="preserve"> Ensigncy**</w:t>
            </w:r>
          </w:p>
        </w:tc>
        <w:tc>
          <w:tcPr>
            <w:tcW w:w="1951" w:type="dxa"/>
          </w:tcPr>
          <w:p w:rsidR="000A43AC" w:rsidRPr="00287807" w:rsidRDefault="000A43AC" w:rsidP="00226263">
            <w:pPr>
              <w:jc w:val="center"/>
              <w:rPr>
                <w:sz w:val="22"/>
                <w:szCs w:val="22"/>
              </w:rPr>
            </w:pPr>
            <w:r w:rsidRPr="00287807">
              <w:rPr>
                <w:sz w:val="22"/>
                <w:szCs w:val="22"/>
              </w:rPr>
              <w:t>-0.274</w:t>
            </w:r>
          </w:p>
          <w:p w:rsidR="000A43AC" w:rsidRPr="00287807" w:rsidRDefault="000A43AC" w:rsidP="00226263">
            <w:pPr>
              <w:jc w:val="center"/>
              <w:rPr>
                <w:sz w:val="22"/>
                <w:szCs w:val="22"/>
              </w:rPr>
            </w:pPr>
            <w:r w:rsidRPr="00287807">
              <w:rPr>
                <w:sz w:val="22"/>
                <w:szCs w:val="22"/>
              </w:rPr>
              <w:t>(0.093)</w:t>
            </w:r>
          </w:p>
        </w:tc>
        <w:tc>
          <w:tcPr>
            <w:tcW w:w="2325" w:type="dxa"/>
          </w:tcPr>
          <w:p w:rsidR="000A43AC" w:rsidRPr="00287807" w:rsidRDefault="000A43AC" w:rsidP="00226263">
            <w:pPr>
              <w:jc w:val="center"/>
              <w:rPr>
                <w:sz w:val="22"/>
                <w:szCs w:val="22"/>
              </w:rPr>
            </w:pPr>
            <w:r w:rsidRPr="00287807">
              <w:rPr>
                <w:sz w:val="22"/>
                <w:szCs w:val="22"/>
              </w:rPr>
              <w:t>1.828</w:t>
            </w:r>
          </w:p>
          <w:p w:rsidR="000A43AC" w:rsidRPr="00287807" w:rsidRDefault="000A43AC" w:rsidP="00226263">
            <w:pPr>
              <w:jc w:val="center"/>
              <w:rPr>
                <w:sz w:val="22"/>
                <w:szCs w:val="22"/>
              </w:rPr>
            </w:pPr>
            <w:r w:rsidRPr="00287807">
              <w:rPr>
                <w:sz w:val="22"/>
                <w:szCs w:val="22"/>
              </w:rPr>
              <w:t>(0.970)</w:t>
            </w:r>
          </w:p>
        </w:tc>
      </w:tr>
      <w:tr w:rsidR="000A43AC" w:rsidRPr="00287807" w:rsidTr="00086998">
        <w:trPr>
          <w:jc w:val="center"/>
        </w:trPr>
        <w:tc>
          <w:tcPr>
            <w:tcW w:w="2446" w:type="dxa"/>
          </w:tcPr>
          <w:p w:rsidR="000A43AC" w:rsidRPr="00B22F97" w:rsidRDefault="00B22F97" w:rsidP="00226263">
            <w:pPr>
              <w:jc w:val="center"/>
              <w:rPr>
                <w:sz w:val="22"/>
                <w:szCs w:val="22"/>
              </w:rPr>
            </w:pPr>
            <w:r w:rsidRPr="00B22F97">
              <w:rPr>
                <w:sz w:val="22"/>
                <w:szCs w:val="22"/>
              </w:rPr>
              <w:t>Bought</w:t>
            </w:r>
            <w:r w:rsidR="000A43AC" w:rsidRPr="00B22F97">
              <w:rPr>
                <w:sz w:val="22"/>
                <w:szCs w:val="22"/>
              </w:rPr>
              <w:t xml:space="preserve"> Lieutenancy</w:t>
            </w:r>
          </w:p>
        </w:tc>
        <w:tc>
          <w:tcPr>
            <w:tcW w:w="1951" w:type="dxa"/>
          </w:tcPr>
          <w:p w:rsidR="000A43AC" w:rsidRPr="00287807" w:rsidRDefault="000A43AC" w:rsidP="00226263">
            <w:pPr>
              <w:jc w:val="center"/>
              <w:rPr>
                <w:sz w:val="22"/>
                <w:szCs w:val="22"/>
              </w:rPr>
            </w:pPr>
            <w:r w:rsidRPr="00287807">
              <w:rPr>
                <w:sz w:val="22"/>
                <w:szCs w:val="22"/>
              </w:rPr>
              <w:t>-0.024</w:t>
            </w:r>
          </w:p>
          <w:p w:rsidR="000A43AC" w:rsidRPr="00287807" w:rsidRDefault="000A43AC" w:rsidP="00226263">
            <w:pPr>
              <w:jc w:val="center"/>
              <w:rPr>
                <w:sz w:val="22"/>
                <w:szCs w:val="22"/>
              </w:rPr>
            </w:pPr>
            <w:r w:rsidRPr="00287807">
              <w:rPr>
                <w:sz w:val="22"/>
                <w:szCs w:val="22"/>
              </w:rPr>
              <w:t>(0.090)</w:t>
            </w:r>
          </w:p>
        </w:tc>
        <w:tc>
          <w:tcPr>
            <w:tcW w:w="2325" w:type="dxa"/>
          </w:tcPr>
          <w:p w:rsidR="000A43AC" w:rsidRPr="00287807" w:rsidRDefault="000A43AC" w:rsidP="00226263">
            <w:pPr>
              <w:jc w:val="center"/>
              <w:rPr>
                <w:sz w:val="22"/>
                <w:szCs w:val="22"/>
              </w:rPr>
            </w:pPr>
            <w:r w:rsidRPr="00287807">
              <w:rPr>
                <w:sz w:val="22"/>
                <w:szCs w:val="22"/>
              </w:rPr>
              <w:t>1.071</w:t>
            </w:r>
          </w:p>
          <w:p w:rsidR="000A43AC" w:rsidRPr="00287807" w:rsidRDefault="000A43AC" w:rsidP="00226263">
            <w:pPr>
              <w:jc w:val="center"/>
              <w:rPr>
                <w:sz w:val="22"/>
                <w:szCs w:val="22"/>
              </w:rPr>
            </w:pPr>
            <w:r w:rsidRPr="00287807">
              <w:rPr>
                <w:sz w:val="22"/>
                <w:szCs w:val="22"/>
              </w:rPr>
              <w:t>(1.034)</w:t>
            </w:r>
          </w:p>
        </w:tc>
      </w:tr>
      <w:tr w:rsidR="000A43AC" w:rsidRPr="00287807" w:rsidTr="00086998">
        <w:trPr>
          <w:jc w:val="center"/>
        </w:trPr>
        <w:tc>
          <w:tcPr>
            <w:tcW w:w="2446" w:type="dxa"/>
          </w:tcPr>
          <w:p w:rsidR="000A43AC" w:rsidRPr="00B22F97" w:rsidRDefault="00B22F97" w:rsidP="00226263">
            <w:pPr>
              <w:jc w:val="center"/>
              <w:rPr>
                <w:sz w:val="22"/>
                <w:szCs w:val="22"/>
              </w:rPr>
            </w:pPr>
            <w:r w:rsidRPr="00B22F97">
              <w:rPr>
                <w:sz w:val="22"/>
                <w:szCs w:val="22"/>
              </w:rPr>
              <w:t>Bought</w:t>
            </w:r>
            <w:r w:rsidR="000A43AC" w:rsidRPr="00B22F97">
              <w:rPr>
                <w:sz w:val="22"/>
                <w:szCs w:val="22"/>
              </w:rPr>
              <w:t xml:space="preserve"> Captaincy</w:t>
            </w:r>
          </w:p>
        </w:tc>
        <w:tc>
          <w:tcPr>
            <w:tcW w:w="1951" w:type="dxa"/>
          </w:tcPr>
          <w:p w:rsidR="000A43AC" w:rsidRPr="00287807" w:rsidRDefault="000A43AC" w:rsidP="00226263">
            <w:pPr>
              <w:jc w:val="center"/>
              <w:rPr>
                <w:sz w:val="22"/>
                <w:szCs w:val="22"/>
              </w:rPr>
            </w:pPr>
            <w:r w:rsidRPr="00287807">
              <w:rPr>
                <w:sz w:val="22"/>
                <w:szCs w:val="22"/>
              </w:rPr>
              <w:t>-0.139</w:t>
            </w:r>
          </w:p>
          <w:p w:rsidR="000A43AC" w:rsidRPr="00287807" w:rsidRDefault="000A43AC" w:rsidP="00226263">
            <w:pPr>
              <w:jc w:val="center"/>
              <w:rPr>
                <w:sz w:val="22"/>
                <w:szCs w:val="22"/>
              </w:rPr>
            </w:pPr>
            <w:r w:rsidRPr="00287807">
              <w:rPr>
                <w:sz w:val="22"/>
                <w:szCs w:val="22"/>
              </w:rPr>
              <w:t>(0.089)</w:t>
            </w:r>
          </w:p>
        </w:tc>
        <w:tc>
          <w:tcPr>
            <w:tcW w:w="2325" w:type="dxa"/>
          </w:tcPr>
          <w:p w:rsidR="000A43AC" w:rsidRPr="00287807" w:rsidRDefault="000A43AC" w:rsidP="00226263">
            <w:pPr>
              <w:jc w:val="center"/>
              <w:rPr>
                <w:sz w:val="22"/>
                <w:szCs w:val="22"/>
              </w:rPr>
            </w:pPr>
            <w:r w:rsidRPr="00287807">
              <w:rPr>
                <w:sz w:val="22"/>
                <w:szCs w:val="22"/>
              </w:rPr>
              <w:t>1.394</w:t>
            </w:r>
          </w:p>
          <w:p w:rsidR="000A43AC" w:rsidRPr="00287807" w:rsidRDefault="000A43AC" w:rsidP="00226263">
            <w:pPr>
              <w:jc w:val="center"/>
              <w:rPr>
                <w:sz w:val="22"/>
                <w:szCs w:val="22"/>
              </w:rPr>
            </w:pPr>
            <w:r w:rsidRPr="00287807">
              <w:rPr>
                <w:sz w:val="22"/>
                <w:szCs w:val="22"/>
              </w:rPr>
              <w:t>(1.079)</w:t>
            </w:r>
          </w:p>
        </w:tc>
      </w:tr>
      <w:tr w:rsidR="000A43AC" w:rsidRPr="00287807" w:rsidTr="00086998">
        <w:trPr>
          <w:jc w:val="center"/>
        </w:trPr>
        <w:tc>
          <w:tcPr>
            <w:tcW w:w="2446" w:type="dxa"/>
          </w:tcPr>
          <w:p w:rsidR="000A43AC" w:rsidRPr="00287807" w:rsidRDefault="000A43AC" w:rsidP="00226263">
            <w:pPr>
              <w:jc w:val="center"/>
              <w:rPr>
                <w:sz w:val="22"/>
                <w:szCs w:val="22"/>
              </w:rPr>
            </w:pPr>
            <w:r w:rsidRPr="00287807">
              <w:rPr>
                <w:sz w:val="22"/>
                <w:szCs w:val="22"/>
              </w:rPr>
              <w:t>First Exchange</w:t>
            </w:r>
          </w:p>
        </w:tc>
        <w:tc>
          <w:tcPr>
            <w:tcW w:w="1951" w:type="dxa"/>
          </w:tcPr>
          <w:p w:rsidR="000A43AC" w:rsidRPr="00287807" w:rsidRDefault="000A43AC" w:rsidP="00226263">
            <w:pPr>
              <w:jc w:val="center"/>
              <w:rPr>
                <w:sz w:val="22"/>
                <w:szCs w:val="22"/>
              </w:rPr>
            </w:pPr>
            <w:r w:rsidRPr="00287807">
              <w:rPr>
                <w:sz w:val="22"/>
                <w:szCs w:val="22"/>
              </w:rPr>
              <w:t>-0.021</w:t>
            </w:r>
          </w:p>
          <w:p w:rsidR="000A43AC" w:rsidRPr="00287807" w:rsidRDefault="000A43AC" w:rsidP="00226263">
            <w:pPr>
              <w:jc w:val="center"/>
              <w:rPr>
                <w:sz w:val="22"/>
                <w:szCs w:val="22"/>
              </w:rPr>
            </w:pPr>
            <w:r w:rsidRPr="00287807">
              <w:rPr>
                <w:sz w:val="22"/>
                <w:szCs w:val="22"/>
              </w:rPr>
              <w:t>(0.096)</w:t>
            </w:r>
          </w:p>
        </w:tc>
        <w:tc>
          <w:tcPr>
            <w:tcW w:w="2325" w:type="dxa"/>
          </w:tcPr>
          <w:p w:rsidR="000A43AC" w:rsidRPr="00287807" w:rsidRDefault="000A43AC" w:rsidP="00226263">
            <w:pPr>
              <w:jc w:val="center"/>
              <w:rPr>
                <w:sz w:val="22"/>
                <w:szCs w:val="22"/>
              </w:rPr>
            </w:pPr>
            <w:r w:rsidRPr="00287807">
              <w:rPr>
                <w:sz w:val="22"/>
                <w:szCs w:val="22"/>
              </w:rPr>
              <w:t>1.082</w:t>
            </w:r>
          </w:p>
          <w:p w:rsidR="000A43AC" w:rsidRPr="00287807" w:rsidRDefault="000A43AC" w:rsidP="00226263">
            <w:pPr>
              <w:jc w:val="center"/>
              <w:rPr>
                <w:sz w:val="22"/>
                <w:szCs w:val="22"/>
              </w:rPr>
            </w:pPr>
            <w:r w:rsidRPr="00287807">
              <w:rPr>
                <w:sz w:val="22"/>
                <w:szCs w:val="22"/>
              </w:rPr>
              <w:t>(1.046)</w:t>
            </w:r>
          </w:p>
        </w:tc>
      </w:tr>
      <w:tr w:rsidR="000A43AC" w:rsidRPr="00287807" w:rsidTr="00086998">
        <w:trPr>
          <w:jc w:val="center"/>
        </w:trPr>
        <w:tc>
          <w:tcPr>
            <w:tcW w:w="2446" w:type="dxa"/>
          </w:tcPr>
          <w:p w:rsidR="000A43AC" w:rsidRPr="00287807" w:rsidRDefault="000A43AC" w:rsidP="00226263">
            <w:pPr>
              <w:jc w:val="center"/>
              <w:rPr>
                <w:sz w:val="22"/>
                <w:szCs w:val="22"/>
              </w:rPr>
            </w:pPr>
            <w:r w:rsidRPr="00287807">
              <w:rPr>
                <w:sz w:val="22"/>
                <w:szCs w:val="22"/>
              </w:rPr>
              <w:t>Second Exchange</w:t>
            </w:r>
          </w:p>
        </w:tc>
        <w:tc>
          <w:tcPr>
            <w:tcW w:w="1951" w:type="dxa"/>
          </w:tcPr>
          <w:p w:rsidR="000A43AC" w:rsidRPr="00287807" w:rsidRDefault="000A43AC" w:rsidP="00226263">
            <w:pPr>
              <w:jc w:val="center"/>
              <w:rPr>
                <w:sz w:val="22"/>
                <w:szCs w:val="22"/>
              </w:rPr>
            </w:pPr>
            <w:r w:rsidRPr="00287807">
              <w:rPr>
                <w:sz w:val="22"/>
                <w:szCs w:val="22"/>
              </w:rPr>
              <w:t>0.803</w:t>
            </w:r>
          </w:p>
          <w:p w:rsidR="000A43AC" w:rsidRPr="00287807" w:rsidRDefault="000A43AC" w:rsidP="00226263">
            <w:pPr>
              <w:jc w:val="center"/>
              <w:rPr>
                <w:sz w:val="22"/>
                <w:szCs w:val="22"/>
              </w:rPr>
            </w:pPr>
            <w:r w:rsidRPr="00287807">
              <w:rPr>
                <w:sz w:val="22"/>
                <w:szCs w:val="22"/>
              </w:rPr>
              <w:t>(0.455)</w:t>
            </w:r>
          </w:p>
        </w:tc>
        <w:tc>
          <w:tcPr>
            <w:tcW w:w="2325" w:type="dxa"/>
          </w:tcPr>
          <w:p w:rsidR="000A43AC" w:rsidRPr="00287807" w:rsidRDefault="000A43AC" w:rsidP="00226263">
            <w:pPr>
              <w:jc w:val="center"/>
              <w:rPr>
                <w:sz w:val="22"/>
                <w:szCs w:val="22"/>
              </w:rPr>
            </w:pPr>
            <w:r w:rsidRPr="00287807">
              <w:rPr>
                <w:sz w:val="22"/>
                <w:szCs w:val="22"/>
              </w:rPr>
              <w:t>0.160</w:t>
            </w:r>
          </w:p>
          <w:p w:rsidR="000A43AC" w:rsidRPr="00287807" w:rsidRDefault="000A43AC" w:rsidP="00226263">
            <w:pPr>
              <w:jc w:val="center"/>
              <w:rPr>
                <w:sz w:val="22"/>
                <w:szCs w:val="22"/>
              </w:rPr>
            </w:pPr>
            <w:r w:rsidRPr="00287807">
              <w:rPr>
                <w:sz w:val="22"/>
                <w:szCs w:val="22"/>
              </w:rPr>
              <w:t>(1.050)</w:t>
            </w:r>
          </w:p>
        </w:tc>
      </w:tr>
      <w:tr w:rsidR="000A43AC" w:rsidRPr="00287807" w:rsidTr="00086998">
        <w:trPr>
          <w:jc w:val="center"/>
        </w:trPr>
        <w:tc>
          <w:tcPr>
            <w:tcW w:w="2446" w:type="dxa"/>
          </w:tcPr>
          <w:p w:rsidR="000A43AC" w:rsidRPr="00287807" w:rsidRDefault="00226263" w:rsidP="00226263">
            <w:pPr>
              <w:jc w:val="center"/>
              <w:rPr>
                <w:sz w:val="22"/>
                <w:szCs w:val="22"/>
              </w:rPr>
            </w:pPr>
            <w:r>
              <w:rPr>
                <w:sz w:val="22"/>
                <w:szCs w:val="22"/>
              </w:rPr>
              <w:t>Home</w:t>
            </w:r>
          </w:p>
        </w:tc>
        <w:tc>
          <w:tcPr>
            <w:tcW w:w="1951" w:type="dxa"/>
          </w:tcPr>
          <w:p w:rsidR="000A43AC" w:rsidRPr="00287807" w:rsidRDefault="000A43AC" w:rsidP="00226263">
            <w:pPr>
              <w:jc w:val="center"/>
              <w:rPr>
                <w:sz w:val="22"/>
                <w:szCs w:val="22"/>
              </w:rPr>
            </w:pPr>
            <w:r w:rsidRPr="00287807">
              <w:rPr>
                <w:sz w:val="22"/>
                <w:szCs w:val="22"/>
              </w:rPr>
              <w:t>-0.143</w:t>
            </w:r>
          </w:p>
          <w:p w:rsidR="000A43AC" w:rsidRPr="00287807" w:rsidRDefault="000A43AC" w:rsidP="00226263">
            <w:pPr>
              <w:jc w:val="center"/>
              <w:rPr>
                <w:sz w:val="22"/>
                <w:szCs w:val="22"/>
              </w:rPr>
            </w:pPr>
            <w:r w:rsidRPr="00287807">
              <w:rPr>
                <w:sz w:val="22"/>
                <w:szCs w:val="22"/>
              </w:rPr>
              <w:t>(0.126)</w:t>
            </w:r>
          </w:p>
        </w:tc>
        <w:tc>
          <w:tcPr>
            <w:tcW w:w="2325" w:type="dxa"/>
          </w:tcPr>
          <w:p w:rsidR="000A43AC" w:rsidRPr="00287807" w:rsidRDefault="000A43AC" w:rsidP="00226263">
            <w:pPr>
              <w:jc w:val="center"/>
              <w:rPr>
                <w:sz w:val="22"/>
                <w:szCs w:val="22"/>
              </w:rPr>
            </w:pPr>
            <w:r w:rsidRPr="00287807">
              <w:rPr>
                <w:sz w:val="22"/>
                <w:szCs w:val="22"/>
              </w:rPr>
              <w:t>1.359</w:t>
            </w:r>
          </w:p>
          <w:p w:rsidR="000A43AC" w:rsidRPr="00287807" w:rsidRDefault="000A43AC" w:rsidP="00226263">
            <w:pPr>
              <w:jc w:val="center"/>
              <w:rPr>
                <w:sz w:val="22"/>
                <w:szCs w:val="22"/>
              </w:rPr>
            </w:pPr>
            <w:r w:rsidRPr="00287807">
              <w:rPr>
                <w:sz w:val="22"/>
                <w:szCs w:val="22"/>
              </w:rPr>
              <w:t>(0.952)</w:t>
            </w:r>
          </w:p>
        </w:tc>
      </w:tr>
      <w:tr w:rsidR="000A43AC" w:rsidRPr="00287807" w:rsidTr="00086998">
        <w:trPr>
          <w:jc w:val="center"/>
        </w:trPr>
        <w:tc>
          <w:tcPr>
            <w:tcW w:w="2446" w:type="dxa"/>
          </w:tcPr>
          <w:p w:rsidR="000A43AC" w:rsidRPr="00287807" w:rsidRDefault="00226263" w:rsidP="00226263">
            <w:pPr>
              <w:jc w:val="center"/>
              <w:rPr>
                <w:sz w:val="22"/>
                <w:szCs w:val="22"/>
              </w:rPr>
            </w:pPr>
            <w:r>
              <w:rPr>
                <w:sz w:val="22"/>
                <w:szCs w:val="22"/>
              </w:rPr>
              <w:t>Asia</w:t>
            </w:r>
          </w:p>
        </w:tc>
        <w:tc>
          <w:tcPr>
            <w:tcW w:w="1951" w:type="dxa"/>
          </w:tcPr>
          <w:p w:rsidR="000A43AC" w:rsidRPr="00287807" w:rsidRDefault="000A43AC" w:rsidP="00226263">
            <w:pPr>
              <w:jc w:val="center"/>
              <w:rPr>
                <w:sz w:val="22"/>
                <w:szCs w:val="22"/>
              </w:rPr>
            </w:pPr>
            <w:r w:rsidRPr="00287807">
              <w:rPr>
                <w:sz w:val="22"/>
                <w:szCs w:val="22"/>
              </w:rPr>
              <w:t>-0.087</w:t>
            </w:r>
          </w:p>
          <w:p w:rsidR="000A43AC" w:rsidRPr="00287807" w:rsidRDefault="000A43AC" w:rsidP="00226263">
            <w:pPr>
              <w:jc w:val="center"/>
              <w:rPr>
                <w:sz w:val="22"/>
                <w:szCs w:val="22"/>
              </w:rPr>
            </w:pPr>
            <w:r w:rsidRPr="00287807">
              <w:rPr>
                <w:sz w:val="22"/>
                <w:szCs w:val="22"/>
              </w:rPr>
              <w:t>(0.134)</w:t>
            </w:r>
          </w:p>
        </w:tc>
        <w:tc>
          <w:tcPr>
            <w:tcW w:w="2325" w:type="dxa"/>
          </w:tcPr>
          <w:p w:rsidR="000A43AC" w:rsidRPr="00287807" w:rsidRDefault="000E4F57" w:rsidP="00226263">
            <w:pPr>
              <w:jc w:val="center"/>
              <w:rPr>
                <w:sz w:val="22"/>
                <w:szCs w:val="22"/>
              </w:rPr>
            </w:pPr>
            <w:r w:rsidRPr="00287807">
              <w:rPr>
                <w:sz w:val="22"/>
                <w:szCs w:val="22"/>
              </w:rPr>
              <w:t>1.195</w:t>
            </w:r>
          </w:p>
          <w:p w:rsidR="000E4F57" w:rsidRPr="00287807" w:rsidRDefault="000E4F57" w:rsidP="00226263">
            <w:pPr>
              <w:jc w:val="center"/>
              <w:rPr>
                <w:sz w:val="22"/>
                <w:szCs w:val="22"/>
              </w:rPr>
            </w:pPr>
            <w:r w:rsidRPr="00287807">
              <w:rPr>
                <w:sz w:val="22"/>
                <w:szCs w:val="22"/>
              </w:rPr>
              <w:t>(0.954)</w:t>
            </w:r>
          </w:p>
        </w:tc>
      </w:tr>
      <w:tr w:rsidR="000A43AC" w:rsidRPr="00287807" w:rsidTr="00086998">
        <w:trPr>
          <w:jc w:val="center"/>
        </w:trPr>
        <w:tc>
          <w:tcPr>
            <w:tcW w:w="2446" w:type="dxa"/>
          </w:tcPr>
          <w:p w:rsidR="000A43AC" w:rsidRPr="00287807" w:rsidRDefault="00226263" w:rsidP="00226263">
            <w:pPr>
              <w:jc w:val="center"/>
              <w:rPr>
                <w:sz w:val="22"/>
                <w:szCs w:val="22"/>
              </w:rPr>
            </w:pPr>
            <w:r>
              <w:rPr>
                <w:sz w:val="22"/>
                <w:szCs w:val="22"/>
              </w:rPr>
              <w:t>Africa</w:t>
            </w:r>
            <w:r w:rsidR="000A43AC" w:rsidRPr="00287807">
              <w:rPr>
                <w:sz w:val="22"/>
                <w:szCs w:val="22"/>
              </w:rPr>
              <w:t>**</w:t>
            </w:r>
          </w:p>
        </w:tc>
        <w:tc>
          <w:tcPr>
            <w:tcW w:w="1951" w:type="dxa"/>
          </w:tcPr>
          <w:p w:rsidR="000A43AC" w:rsidRPr="00287807" w:rsidRDefault="000A43AC" w:rsidP="00226263">
            <w:pPr>
              <w:jc w:val="center"/>
              <w:rPr>
                <w:sz w:val="22"/>
                <w:szCs w:val="22"/>
              </w:rPr>
            </w:pPr>
            <w:r w:rsidRPr="00287807">
              <w:rPr>
                <w:sz w:val="22"/>
                <w:szCs w:val="22"/>
              </w:rPr>
              <w:t>-0.588</w:t>
            </w:r>
          </w:p>
          <w:p w:rsidR="000A43AC" w:rsidRPr="00287807" w:rsidRDefault="000A43AC" w:rsidP="00226263">
            <w:pPr>
              <w:jc w:val="center"/>
              <w:rPr>
                <w:sz w:val="22"/>
                <w:szCs w:val="22"/>
              </w:rPr>
            </w:pPr>
            <w:r w:rsidRPr="00287807">
              <w:rPr>
                <w:sz w:val="22"/>
                <w:szCs w:val="22"/>
              </w:rPr>
              <w:t>(0.255)</w:t>
            </w:r>
          </w:p>
        </w:tc>
        <w:tc>
          <w:tcPr>
            <w:tcW w:w="2325" w:type="dxa"/>
          </w:tcPr>
          <w:p w:rsidR="000A43AC" w:rsidRPr="00287807" w:rsidRDefault="000E4F57" w:rsidP="00226263">
            <w:pPr>
              <w:jc w:val="center"/>
              <w:rPr>
                <w:sz w:val="22"/>
                <w:szCs w:val="22"/>
              </w:rPr>
            </w:pPr>
            <w:r w:rsidRPr="00287807">
              <w:rPr>
                <w:sz w:val="22"/>
                <w:szCs w:val="22"/>
              </w:rPr>
              <w:t>3.780</w:t>
            </w:r>
          </w:p>
          <w:p w:rsidR="000E4F57" w:rsidRPr="00287807" w:rsidRDefault="000E4F57" w:rsidP="00226263">
            <w:pPr>
              <w:jc w:val="center"/>
              <w:rPr>
                <w:sz w:val="22"/>
                <w:szCs w:val="22"/>
              </w:rPr>
            </w:pPr>
            <w:r w:rsidRPr="00287807">
              <w:rPr>
                <w:sz w:val="22"/>
                <w:szCs w:val="22"/>
              </w:rPr>
              <w:t>(0.794)</w:t>
            </w:r>
          </w:p>
        </w:tc>
      </w:tr>
      <w:tr w:rsidR="000A43AC" w:rsidRPr="00287807" w:rsidTr="00086998">
        <w:trPr>
          <w:jc w:val="center"/>
        </w:trPr>
        <w:tc>
          <w:tcPr>
            <w:tcW w:w="2446" w:type="dxa"/>
          </w:tcPr>
          <w:p w:rsidR="000A43AC" w:rsidRPr="00287807" w:rsidRDefault="00637A02" w:rsidP="00226263">
            <w:pPr>
              <w:jc w:val="center"/>
              <w:rPr>
                <w:sz w:val="22"/>
                <w:szCs w:val="22"/>
              </w:rPr>
            </w:pPr>
            <w:r w:rsidRPr="00287807">
              <w:rPr>
                <w:sz w:val="22"/>
                <w:szCs w:val="22"/>
              </w:rPr>
              <w:t>Crimea</w:t>
            </w:r>
          </w:p>
        </w:tc>
        <w:tc>
          <w:tcPr>
            <w:tcW w:w="1951" w:type="dxa"/>
          </w:tcPr>
          <w:p w:rsidR="000A43AC" w:rsidRPr="00287807" w:rsidRDefault="00637A02" w:rsidP="00226263">
            <w:pPr>
              <w:jc w:val="center"/>
              <w:rPr>
                <w:sz w:val="22"/>
                <w:szCs w:val="22"/>
              </w:rPr>
            </w:pPr>
            <w:r w:rsidRPr="00287807">
              <w:rPr>
                <w:sz w:val="22"/>
                <w:szCs w:val="22"/>
              </w:rPr>
              <w:t>-0.919</w:t>
            </w:r>
          </w:p>
          <w:p w:rsidR="00637A02" w:rsidRPr="00287807" w:rsidRDefault="00637A02" w:rsidP="00226263">
            <w:pPr>
              <w:jc w:val="center"/>
              <w:rPr>
                <w:sz w:val="22"/>
                <w:szCs w:val="22"/>
              </w:rPr>
            </w:pPr>
            <w:r w:rsidRPr="00287807">
              <w:rPr>
                <w:sz w:val="22"/>
                <w:szCs w:val="22"/>
              </w:rPr>
              <w:t>(0.245)</w:t>
            </w:r>
          </w:p>
        </w:tc>
        <w:tc>
          <w:tcPr>
            <w:tcW w:w="2325" w:type="dxa"/>
          </w:tcPr>
          <w:p w:rsidR="000A43AC" w:rsidRPr="00287807" w:rsidRDefault="00637A02" w:rsidP="00226263">
            <w:pPr>
              <w:jc w:val="center"/>
              <w:rPr>
                <w:sz w:val="22"/>
                <w:szCs w:val="22"/>
              </w:rPr>
            </w:pPr>
            <w:r w:rsidRPr="00287807">
              <w:rPr>
                <w:sz w:val="22"/>
                <w:szCs w:val="22"/>
              </w:rPr>
              <w:t>7.868</w:t>
            </w:r>
          </w:p>
          <w:p w:rsidR="00637A02" w:rsidRPr="00287807" w:rsidRDefault="00637A02" w:rsidP="00226263">
            <w:pPr>
              <w:jc w:val="center"/>
              <w:rPr>
                <w:sz w:val="22"/>
                <w:szCs w:val="22"/>
              </w:rPr>
            </w:pPr>
            <w:r w:rsidRPr="00287807">
              <w:rPr>
                <w:sz w:val="22"/>
                <w:szCs w:val="22"/>
              </w:rPr>
              <w:t>(1.016)</w:t>
            </w:r>
          </w:p>
        </w:tc>
      </w:tr>
      <w:tr w:rsidR="000A43AC" w:rsidRPr="00287807" w:rsidTr="00086998">
        <w:trPr>
          <w:jc w:val="center"/>
        </w:trPr>
        <w:tc>
          <w:tcPr>
            <w:tcW w:w="2446" w:type="dxa"/>
          </w:tcPr>
          <w:p w:rsidR="000A43AC" w:rsidRPr="00287807" w:rsidRDefault="000A43AC" w:rsidP="00226263">
            <w:pPr>
              <w:jc w:val="center"/>
              <w:rPr>
                <w:sz w:val="22"/>
                <w:szCs w:val="22"/>
              </w:rPr>
            </w:pPr>
            <w:r w:rsidRPr="00287807">
              <w:rPr>
                <w:sz w:val="22"/>
                <w:szCs w:val="22"/>
              </w:rPr>
              <w:t>Intercept**</w:t>
            </w:r>
          </w:p>
        </w:tc>
        <w:tc>
          <w:tcPr>
            <w:tcW w:w="1951" w:type="dxa"/>
          </w:tcPr>
          <w:p w:rsidR="000A43AC" w:rsidRPr="00287807" w:rsidRDefault="000A43AC" w:rsidP="00226263">
            <w:pPr>
              <w:jc w:val="center"/>
              <w:rPr>
                <w:sz w:val="22"/>
                <w:szCs w:val="22"/>
              </w:rPr>
            </w:pPr>
            <w:r w:rsidRPr="00287807">
              <w:rPr>
                <w:sz w:val="22"/>
                <w:szCs w:val="22"/>
              </w:rPr>
              <w:t>10.471</w:t>
            </w:r>
          </w:p>
          <w:p w:rsidR="000A43AC" w:rsidRPr="00287807" w:rsidRDefault="000A43AC" w:rsidP="00226263">
            <w:pPr>
              <w:jc w:val="center"/>
              <w:rPr>
                <w:sz w:val="22"/>
                <w:szCs w:val="22"/>
              </w:rPr>
            </w:pPr>
            <w:r w:rsidRPr="00287807">
              <w:rPr>
                <w:sz w:val="22"/>
                <w:szCs w:val="22"/>
              </w:rPr>
              <w:t>(0.3215)</w:t>
            </w:r>
          </w:p>
        </w:tc>
        <w:tc>
          <w:tcPr>
            <w:tcW w:w="2325" w:type="dxa"/>
          </w:tcPr>
          <w:p w:rsidR="000A43AC" w:rsidRPr="00287807" w:rsidRDefault="000E4F57" w:rsidP="00226263">
            <w:pPr>
              <w:jc w:val="center"/>
              <w:rPr>
                <w:sz w:val="22"/>
                <w:szCs w:val="22"/>
              </w:rPr>
            </w:pPr>
            <w:r w:rsidRPr="00287807">
              <w:rPr>
                <w:sz w:val="22"/>
                <w:szCs w:val="22"/>
              </w:rPr>
              <w:t>--</w:t>
            </w:r>
          </w:p>
        </w:tc>
      </w:tr>
      <w:tr w:rsidR="000A43AC" w:rsidRPr="00287807" w:rsidTr="00086998">
        <w:trPr>
          <w:jc w:val="center"/>
        </w:trPr>
        <w:tc>
          <w:tcPr>
            <w:tcW w:w="2446" w:type="dxa"/>
          </w:tcPr>
          <w:p w:rsidR="000A43AC" w:rsidRPr="00287807" w:rsidRDefault="000A43AC" w:rsidP="00226263">
            <w:pPr>
              <w:jc w:val="center"/>
              <w:rPr>
                <w:sz w:val="22"/>
                <w:szCs w:val="22"/>
              </w:rPr>
            </w:pPr>
          </w:p>
        </w:tc>
        <w:tc>
          <w:tcPr>
            <w:tcW w:w="1951" w:type="dxa"/>
          </w:tcPr>
          <w:p w:rsidR="000A43AC" w:rsidRPr="00287807" w:rsidRDefault="000A43AC" w:rsidP="00226263">
            <w:pPr>
              <w:jc w:val="center"/>
              <w:rPr>
                <w:sz w:val="22"/>
                <w:szCs w:val="22"/>
              </w:rPr>
            </w:pPr>
          </w:p>
        </w:tc>
        <w:tc>
          <w:tcPr>
            <w:tcW w:w="2325" w:type="dxa"/>
          </w:tcPr>
          <w:p w:rsidR="000A43AC" w:rsidRPr="00287807" w:rsidRDefault="000A43AC" w:rsidP="00226263">
            <w:pPr>
              <w:jc w:val="center"/>
              <w:rPr>
                <w:sz w:val="22"/>
                <w:szCs w:val="22"/>
              </w:rPr>
            </w:pPr>
          </w:p>
        </w:tc>
      </w:tr>
      <w:tr w:rsidR="000A43AC" w:rsidRPr="00287807" w:rsidTr="00086998">
        <w:trPr>
          <w:jc w:val="center"/>
        </w:trPr>
        <w:tc>
          <w:tcPr>
            <w:tcW w:w="2446" w:type="dxa"/>
          </w:tcPr>
          <w:p w:rsidR="000A43AC" w:rsidRPr="00287807" w:rsidRDefault="008170CE" w:rsidP="00E41A9C">
            <w:pPr>
              <w:jc w:val="center"/>
              <w:rPr>
                <w:sz w:val="22"/>
                <w:szCs w:val="22"/>
              </w:rPr>
            </w:pPr>
            <w:r>
              <w:rPr>
                <w:sz w:val="22"/>
                <w:szCs w:val="22"/>
              </w:rPr>
              <w:t xml:space="preserve">N </w:t>
            </w:r>
          </w:p>
        </w:tc>
        <w:tc>
          <w:tcPr>
            <w:tcW w:w="1951" w:type="dxa"/>
          </w:tcPr>
          <w:p w:rsidR="000A43AC" w:rsidRPr="00287807" w:rsidRDefault="00E41A9C" w:rsidP="00226263">
            <w:pPr>
              <w:jc w:val="center"/>
              <w:rPr>
                <w:sz w:val="22"/>
                <w:szCs w:val="22"/>
              </w:rPr>
            </w:pPr>
            <w:r>
              <w:rPr>
                <w:sz w:val="22"/>
                <w:szCs w:val="22"/>
              </w:rPr>
              <w:t>125</w:t>
            </w:r>
          </w:p>
        </w:tc>
        <w:tc>
          <w:tcPr>
            <w:tcW w:w="2325" w:type="dxa"/>
          </w:tcPr>
          <w:p w:rsidR="000A43AC" w:rsidRPr="00287807" w:rsidRDefault="00E41A9C" w:rsidP="00226263">
            <w:pPr>
              <w:jc w:val="center"/>
              <w:rPr>
                <w:sz w:val="22"/>
                <w:szCs w:val="22"/>
              </w:rPr>
            </w:pPr>
            <w:r>
              <w:rPr>
                <w:sz w:val="22"/>
                <w:szCs w:val="22"/>
              </w:rPr>
              <w:t>125</w:t>
            </w:r>
          </w:p>
        </w:tc>
      </w:tr>
      <w:tr w:rsidR="000A43AC" w:rsidRPr="00287807" w:rsidTr="00086998">
        <w:trPr>
          <w:jc w:val="center"/>
        </w:trPr>
        <w:tc>
          <w:tcPr>
            <w:tcW w:w="2446" w:type="dxa"/>
          </w:tcPr>
          <w:p w:rsidR="000A43AC" w:rsidRPr="00287807" w:rsidRDefault="000A43AC" w:rsidP="00226263">
            <w:pPr>
              <w:jc w:val="center"/>
              <w:rPr>
                <w:sz w:val="22"/>
                <w:szCs w:val="22"/>
              </w:rPr>
            </w:pPr>
            <w:r w:rsidRPr="00287807">
              <w:rPr>
                <w:sz w:val="22"/>
                <w:szCs w:val="22"/>
              </w:rPr>
              <w:t>Log Likelihood</w:t>
            </w:r>
          </w:p>
        </w:tc>
        <w:tc>
          <w:tcPr>
            <w:tcW w:w="1951" w:type="dxa"/>
          </w:tcPr>
          <w:p w:rsidR="000A43AC" w:rsidRPr="00287807" w:rsidRDefault="00637A02" w:rsidP="00226263">
            <w:pPr>
              <w:jc w:val="center"/>
              <w:rPr>
                <w:sz w:val="22"/>
                <w:szCs w:val="22"/>
              </w:rPr>
            </w:pPr>
            <w:r w:rsidRPr="00287807">
              <w:rPr>
                <w:sz w:val="22"/>
                <w:szCs w:val="22"/>
              </w:rPr>
              <w:t>-288.10</w:t>
            </w:r>
          </w:p>
        </w:tc>
        <w:tc>
          <w:tcPr>
            <w:tcW w:w="2325" w:type="dxa"/>
          </w:tcPr>
          <w:p w:rsidR="000A43AC" w:rsidRPr="00287807" w:rsidRDefault="000A43AC" w:rsidP="00B32ED0">
            <w:pPr>
              <w:rPr>
                <w:sz w:val="22"/>
                <w:szCs w:val="22"/>
              </w:rPr>
            </w:pPr>
          </w:p>
        </w:tc>
      </w:tr>
      <w:tr w:rsidR="000A43AC" w:rsidRPr="00287807" w:rsidTr="00086998">
        <w:trPr>
          <w:jc w:val="center"/>
        </w:trPr>
        <w:tc>
          <w:tcPr>
            <w:tcW w:w="2446" w:type="dxa"/>
          </w:tcPr>
          <w:p w:rsidR="000A43AC" w:rsidRPr="00287807" w:rsidRDefault="000A43AC" w:rsidP="00226263">
            <w:pPr>
              <w:jc w:val="center"/>
              <w:rPr>
                <w:sz w:val="22"/>
                <w:szCs w:val="22"/>
              </w:rPr>
            </w:pPr>
          </w:p>
        </w:tc>
        <w:tc>
          <w:tcPr>
            <w:tcW w:w="1951" w:type="dxa"/>
          </w:tcPr>
          <w:p w:rsidR="000A43AC" w:rsidRPr="00287807" w:rsidRDefault="000A43AC" w:rsidP="00B32ED0">
            <w:pPr>
              <w:rPr>
                <w:sz w:val="22"/>
                <w:szCs w:val="22"/>
              </w:rPr>
            </w:pPr>
          </w:p>
        </w:tc>
        <w:tc>
          <w:tcPr>
            <w:tcW w:w="2325" w:type="dxa"/>
          </w:tcPr>
          <w:p w:rsidR="000A43AC" w:rsidRPr="00287807" w:rsidRDefault="000A43AC" w:rsidP="00B32ED0">
            <w:pPr>
              <w:rPr>
                <w:sz w:val="22"/>
                <w:szCs w:val="22"/>
              </w:rPr>
            </w:pPr>
          </w:p>
        </w:tc>
      </w:tr>
      <w:tr w:rsidR="00ED2983" w:rsidRPr="00287807" w:rsidTr="00086998">
        <w:trPr>
          <w:jc w:val="center"/>
        </w:trPr>
        <w:tc>
          <w:tcPr>
            <w:tcW w:w="2446" w:type="dxa"/>
          </w:tcPr>
          <w:p w:rsidR="00ED2983" w:rsidRDefault="00895903" w:rsidP="00226263">
            <w:pPr>
              <w:jc w:val="center"/>
              <w:rPr>
                <w:sz w:val="22"/>
                <w:szCs w:val="22"/>
              </w:rPr>
            </w:pPr>
            <w:r>
              <w:rPr>
                <w:sz w:val="22"/>
                <w:szCs w:val="22"/>
              </w:rPr>
              <w:t>S</w:t>
            </w:r>
            <w:r w:rsidR="00720DAE">
              <w:rPr>
                <w:sz w:val="22"/>
                <w:szCs w:val="22"/>
              </w:rPr>
              <w:t>cale (</w:t>
            </w:r>
            <w:r w:rsidR="00720DAE">
              <w:rPr>
                <w:rFonts w:ascii="Calibri" w:hAnsi="Calibri"/>
                <w:sz w:val="22"/>
                <w:szCs w:val="22"/>
              </w:rPr>
              <w:t>λ</w:t>
            </w:r>
            <w:r w:rsidR="00A665F2">
              <w:rPr>
                <w:sz w:val="22"/>
                <w:szCs w:val="22"/>
              </w:rPr>
              <w:t>)</w:t>
            </w:r>
            <w:r w:rsidR="00110A29">
              <w:rPr>
                <w:sz w:val="22"/>
                <w:szCs w:val="22"/>
              </w:rPr>
              <w:t xml:space="preserve"> **</w:t>
            </w:r>
          </w:p>
          <w:p w:rsidR="009B61AD" w:rsidRPr="00287807" w:rsidRDefault="00895903" w:rsidP="00895903">
            <w:pPr>
              <w:rPr>
                <w:sz w:val="22"/>
                <w:szCs w:val="22"/>
              </w:rPr>
            </w:pPr>
            <w:r>
              <w:rPr>
                <w:sz w:val="22"/>
                <w:szCs w:val="22"/>
              </w:rPr>
              <w:t xml:space="preserve">         </w:t>
            </w:r>
            <w:r w:rsidR="00A665F2">
              <w:rPr>
                <w:sz w:val="22"/>
                <w:szCs w:val="22"/>
              </w:rPr>
              <w:t>(</w:t>
            </w:r>
            <w:r w:rsidR="0003102F">
              <w:rPr>
                <w:sz w:val="22"/>
                <w:szCs w:val="22"/>
              </w:rPr>
              <w:t>std. e</w:t>
            </w:r>
            <w:r w:rsidR="00A665F2">
              <w:rPr>
                <w:sz w:val="22"/>
                <w:szCs w:val="22"/>
              </w:rPr>
              <w:t>rror)</w:t>
            </w:r>
          </w:p>
        </w:tc>
        <w:tc>
          <w:tcPr>
            <w:tcW w:w="4276" w:type="dxa"/>
            <w:gridSpan w:val="2"/>
            <w:vMerge w:val="restart"/>
          </w:tcPr>
          <w:p w:rsidR="009B61AD" w:rsidRDefault="00226263" w:rsidP="00B32ED0">
            <w:pPr>
              <w:rPr>
                <w:sz w:val="22"/>
                <w:szCs w:val="22"/>
              </w:rPr>
            </w:pPr>
            <w:r>
              <w:rPr>
                <w:sz w:val="22"/>
                <w:szCs w:val="22"/>
              </w:rPr>
              <w:t xml:space="preserve">           </w:t>
            </w:r>
            <w:r w:rsidR="00ED2983" w:rsidRPr="00287807">
              <w:rPr>
                <w:sz w:val="22"/>
                <w:szCs w:val="22"/>
              </w:rPr>
              <w:t xml:space="preserve">0.444 </w:t>
            </w:r>
          </w:p>
          <w:p w:rsidR="00ED2983" w:rsidRPr="00287807" w:rsidRDefault="00226263" w:rsidP="00B32ED0">
            <w:pPr>
              <w:rPr>
                <w:sz w:val="22"/>
                <w:szCs w:val="22"/>
              </w:rPr>
            </w:pPr>
            <w:r>
              <w:rPr>
                <w:sz w:val="22"/>
                <w:szCs w:val="22"/>
              </w:rPr>
              <w:t xml:space="preserve">         </w:t>
            </w:r>
            <w:r w:rsidR="007D3D03">
              <w:rPr>
                <w:sz w:val="22"/>
                <w:szCs w:val="22"/>
              </w:rPr>
              <w:t>(0.032</w:t>
            </w:r>
            <w:r w:rsidR="00ED2983" w:rsidRPr="00287807">
              <w:rPr>
                <w:sz w:val="22"/>
                <w:szCs w:val="22"/>
              </w:rPr>
              <w:t>)</w:t>
            </w:r>
          </w:p>
          <w:p w:rsidR="009B61AD" w:rsidRDefault="00226263" w:rsidP="00B32ED0">
            <w:pPr>
              <w:rPr>
                <w:sz w:val="22"/>
                <w:szCs w:val="22"/>
              </w:rPr>
            </w:pPr>
            <w:r>
              <w:rPr>
                <w:sz w:val="22"/>
                <w:szCs w:val="22"/>
              </w:rPr>
              <w:t xml:space="preserve">           </w:t>
            </w:r>
            <w:r w:rsidR="007D3D03">
              <w:rPr>
                <w:sz w:val="22"/>
                <w:szCs w:val="22"/>
              </w:rPr>
              <w:t>2.254</w:t>
            </w:r>
            <w:r w:rsidR="00ED2983" w:rsidRPr="00287807">
              <w:rPr>
                <w:sz w:val="22"/>
                <w:szCs w:val="22"/>
              </w:rPr>
              <w:t xml:space="preserve"> </w:t>
            </w:r>
          </w:p>
          <w:p w:rsidR="00ED2983" w:rsidRPr="00287807" w:rsidRDefault="00226263" w:rsidP="00B32ED0">
            <w:pPr>
              <w:rPr>
                <w:sz w:val="22"/>
                <w:szCs w:val="22"/>
              </w:rPr>
            </w:pPr>
            <w:r>
              <w:rPr>
                <w:sz w:val="22"/>
                <w:szCs w:val="22"/>
              </w:rPr>
              <w:t xml:space="preserve">         </w:t>
            </w:r>
            <w:r w:rsidR="007D3D03">
              <w:rPr>
                <w:sz w:val="22"/>
                <w:szCs w:val="22"/>
              </w:rPr>
              <w:t>(0.161</w:t>
            </w:r>
            <w:r w:rsidR="00ED2983" w:rsidRPr="00287807">
              <w:rPr>
                <w:sz w:val="22"/>
                <w:szCs w:val="22"/>
              </w:rPr>
              <w:t>)</w:t>
            </w:r>
          </w:p>
        </w:tc>
      </w:tr>
      <w:tr w:rsidR="00ED2983" w:rsidRPr="00287807" w:rsidTr="00086998">
        <w:trPr>
          <w:jc w:val="center"/>
        </w:trPr>
        <w:tc>
          <w:tcPr>
            <w:tcW w:w="2446" w:type="dxa"/>
          </w:tcPr>
          <w:p w:rsidR="00ED2983" w:rsidRDefault="00895903" w:rsidP="00226263">
            <w:pPr>
              <w:jc w:val="center"/>
              <w:rPr>
                <w:sz w:val="22"/>
                <w:szCs w:val="22"/>
              </w:rPr>
            </w:pPr>
            <w:r>
              <w:rPr>
                <w:sz w:val="22"/>
                <w:szCs w:val="22"/>
              </w:rPr>
              <w:t>S</w:t>
            </w:r>
            <w:r w:rsidR="00720DAE">
              <w:rPr>
                <w:sz w:val="22"/>
                <w:szCs w:val="22"/>
              </w:rPr>
              <w:t>hape</w:t>
            </w:r>
            <w:r w:rsidR="00A665F2">
              <w:rPr>
                <w:sz w:val="22"/>
                <w:szCs w:val="22"/>
              </w:rPr>
              <w:t xml:space="preserve"> (</w:t>
            </w:r>
            <w:r w:rsidR="00720DAE">
              <w:rPr>
                <w:rFonts w:ascii="Calibri" w:hAnsi="Calibri"/>
                <w:sz w:val="22"/>
                <w:szCs w:val="22"/>
              </w:rPr>
              <w:t>P</w:t>
            </w:r>
            <w:r w:rsidR="00A665F2">
              <w:rPr>
                <w:sz w:val="22"/>
                <w:szCs w:val="22"/>
              </w:rPr>
              <w:t xml:space="preserve">) </w:t>
            </w:r>
            <w:r w:rsidR="00ED2983" w:rsidRPr="00287807">
              <w:rPr>
                <w:sz w:val="22"/>
                <w:szCs w:val="22"/>
              </w:rPr>
              <w:t>**</w:t>
            </w:r>
          </w:p>
          <w:p w:rsidR="009B61AD" w:rsidRPr="00287807" w:rsidRDefault="00895903" w:rsidP="00895903">
            <w:pPr>
              <w:rPr>
                <w:sz w:val="22"/>
                <w:szCs w:val="22"/>
              </w:rPr>
            </w:pPr>
            <w:r>
              <w:rPr>
                <w:sz w:val="22"/>
                <w:szCs w:val="22"/>
              </w:rPr>
              <w:t xml:space="preserve">         </w:t>
            </w:r>
            <w:r w:rsidR="00A665F2">
              <w:rPr>
                <w:sz w:val="22"/>
                <w:szCs w:val="22"/>
              </w:rPr>
              <w:t>(</w:t>
            </w:r>
            <w:r w:rsidR="0003102F">
              <w:rPr>
                <w:sz w:val="22"/>
                <w:szCs w:val="22"/>
              </w:rPr>
              <w:t>std. e</w:t>
            </w:r>
            <w:r w:rsidR="00A665F2">
              <w:rPr>
                <w:sz w:val="22"/>
                <w:szCs w:val="22"/>
              </w:rPr>
              <w:t>rror)</w:t>
            </w:r>
          </w:p>
        </w:tc>
        <w:tc>
          <w:tcPr>
            <w:tcW w:w="4276" w:type="dxa"/>
            <w:gridSpan w:val="2"/>
            <w:vMerge/>
          </w:tcPr>
          <w:p w:rsidR="00ED2983" w:rsidRPr="00287807" w:rsidRDefault="00ED2983" w:rsidP="00B32ED0">
            <w:pPr>
              <w:rPr>
                <w:sz w:val="22"/>
                <w:szCs w:val="22"/>
              </w:rPr>
            </w:pPr>
          </w:p>
        </w:tc>
      </w:tr>
    </w:tbl>
    <w:p w:rsidR="00665263" w:rsidRDefault="00665263" w:rsidP="00ED2983">
      <w:pPr>
        <w:rPr>
          <w:sz w:val="22"/>
          <w:szCs w:val="22"/>
        </w:rPr>
      </w:pPr>
    </w:p>
    <w:p w:rsidR="005F02A6" w:rsidRPr="003329AC" w:rsidRDefault="009F0421" w:rsidP="003329AC">
      <w:pPr>
        <w:ind w:left="990"/>
        <w:rPr>
          <w:sz w:val="22"/>
          <w:szCs w:val="22"/>
        </w:rPr>
      </w:pPr>
      <w:r w:rsidRPr="009F0421">
        <w:rPr>
          <w:b/>
          <w:sz w:val="22"/>
          <w:szCs w:val="22"/>
        </w:rPr>
        <w:t xml:space="preserve">Dependent Variable:  </w:t>
      </w:r>
      <w:r w:rsidRPr="009F0421">
        <w:rPr>
          <w:sz w:val="22"/>
          <w:szCs w:val="22"/>
        </w:rPr>
        <w:t>Time between promotion to Lieutenant and promotion to Captain</w:t>
      </w:r>
      <w:r>
        <w:rPr>
          <w:sz w:val="22"/>
          <w:szCs w:val="22"/>
        </w:rPr>
        <w:t xml:space="preserve"> (in days)</w:t>
      </w:r>
    </w:p>
    <w:p w:rsidR="00665263" w:rsidRDefault="00665263" w:rsidP="00ED2983">
      <w:pPr>
        <w:rPr>
          <w:sz w:val="22"/>
          <w:szCs w:val="22"/>
        </w:rPr>
      </w:pPr>
    </w:p>
    <w:p w:rsidR="00E95DFF" w:rsidRPr="00E95DFF" w:rsidRDefault="00ED2983" w:rsidP="00E95DFF">
      <w:pPr>
        <w:jc w:val="center"/>
        <w:rPr>
          <w:b/>
          <w:sz w:val="22"/>
          <w:szCs w:val="22"/>
        </w:rPr>
      </w:pPr>
      <w:r w:rsidRPr="00E95DFF">
        <w:rPr>
          <w:b/>
          <w:sz w:val="22"/>
          <w:szCs w:val="22"/>
        </w:rPr>
        <w:lastRenderedPageBreak/>
        <w:t>T</w:t>
      </w:r>
      <w:r w:rsidR="00E95DFF">
        <w:rPr>
          <w:b/>
          <w:sz w:val="22"/>
          <w:szCs w:val="22"/>
        </w:rPr>
        <w:t xml:space="preserve">ABLE </w:t>
      </w:r>
      <w:r w:rsidRPr="00E95DFF">
        <w:rPr>
          <w:b/>
          <w:sz w:val="22"/>
          <w:szCs w:val="22"/>
        </w:rPr>
        <w:t>2b:</w:t>
      </w:r>
    </w:p>
    <w:p w:rsidR="00E95DFF" w:rsidRDefault="00E95DFF" w:rsidP="00ED2983">
      <w:pPr>
        <w:rPr>
          <w:sz w:val="22"/>
          <w:szCs w:val="22"/>
        </w:rPr>
      </w:pPr>
    </w:p>
    <w:p w:rsidR="00E95DFF" w:rsidRDefault="00E95DFF" w:rsidP="00E95DFF">
      <w:pPr>
        <w:jc w:val="center"/>
        <w:rPr>
          <w:b/>
          <w:sz w:val="22"/>
          <w:szCs w:val="22"/>
        </w:rPr>
      </w:pPr>
      <w:r w:rsidRPr="00E95DFF">
        <w:rPr>
          <w:b/>
          <w:sz w:val="22"/>
          <w:szCs w:val="22"/>
        </w:rPr>
        <w:t>Determinants of</w:t>
      </w:r>
      <w:r>
        <w:rPr>
          <w:sz w:val="22"/>
          <w:szCs w:val="22"/>
        </w:rPr>
        <w:t xml:space="preserve"> </w:t>
      </w:r>
      <w:r>
        <w:rPr>
          <w:b/>
          <w:sz w:val="22"/>
          <w:szCs w:val="22"/>
        </w:rPr>
        <w:t>Time in R</w:t>
      </w:r>
      <w:r w:rsidR="00ED2983" w:rsidRPr="00287807">
        <w:rPr>
          <w:b/>
          <w:sz w:val="22"/>
          <w:szCs w:val="22"/>
        </w:rPr>
        <w:t xml:space="preserve">ank and </w:t>
      </w:r>
      <w:r>
        <w:rPr>
          <w:b/>
          <w:sz w:val="22"/>
          <w:szCs w:val="22"/>
        </w:rPr>
        <w:t>Hazard Ratio:</w:t>
      </w:r>
    </w:p>
    <w:p w:rsidR="00ED2983" w:rsidRDefault="00E95DFF" w:rsidP="00E95DFF">
      <w:pPr>
        <w:jc w:val="center"/>
        <w:rPr>
          <w:b/>
          <w:sz w:val="22"/>
          <w:szCs w:val="22"/>
        </w:rPr>
      </w:pPr>
      <w:r>
        <w:rPr>
          <w:b/>
          <w:sz w:val="22"/>
          <w:szCs w:val="22"/>
        </w:rPr>
        <w:t xml:space="preserve">Promotion from </w:t>
      </w:r>
      <w:r w:rsidR="00ED2983" w:rsidRPr="00287807">
        <w:rPr>
          <w:b/>
          <w:sz w:val="22"/>
          <w:szCs w:val="22"/>
        </w:rPr>
        <w:t>Captain to Major</w:t>
      </w:r>
    </w:p>
    <w:p w:rsidR="00110A29" w:rsidRPr="00287807" w:rsidRDefault="00110A29" w:rsidP="00ED2983">
      <w:pPr>
        <w:rPr>
          <w:b/>
          <w:sz w:val="22"/>
          <w:szCs w:val="22"/>
        </w:rPr>
      </w:pPr>
    </w:p>
    <w:tbl>
      <w:tblPr>
        <w:tblStyle w:val="TableGrid"/>
        <w:tblW w:w="0" w:type="auto"/>
        <w:jc w:val="center"/>
        <w:tblLook w:val="04A0" w:firstRow="1" w:lastRow="0" w:firstColumn="1" w:lastColumn="0" w:noHBand="0" w:noVBand="1"/>
      </w:tblPr>
      <w:tblGrid>
        <w:gridCol w:w="2446"/>
        <w:gridCol w:w="1951"/>
        <w:gridCol w:w="2325"/>
      </w:tblGrid>
      <w:tr w:rsidR="00ED2983" w:rsidRPr="00287807" w:rsidTr="00E95DFF">
        <w:trPr>
          <w:jc w:val="center"/>
        </w:trPr>
        <w:tc>
          <w:tcPr>
            <w:tcW w:w="2446" w:type="dxa"/>
          </w:tcPr>
          <w:p w:rsidR="00ED2983" w:rsidRPr="00287807" w:rsidRDefault="00ED2983" w:rsidP="00226263">
            <w:pPr>
              <w:jc w:val="center"/>
              <w:rPr>
                <w:b/>
                <w:sz w:val="22"/>
                <w:szCs w:val="22"/>
              </w:rPr>
            </w:pPr>
            <w:r w:rsidRPr="00287807">
              <w:rPr>
                <w:b/>
                <w:sz w:val="22"/>
                <w:szCs w:val="22"/>
              </w:rPr>
              <w:t>Variable</w:t>
            </w:r>
          </w:p>
        </w:tc>
        <w:tc>
          <w:tcPr>
            <w:tcW w:w="1951" w:type="dxa"/>
          </w:tcPr>
          <w:p w:rsidR="008170CE" w:rsidRPr="008170CE" w:rsidRDefault="008170CE" w:rsidP="00226263">
            <w:pPr>
              <w:jc w:val="center"/>
              <w:rPr>
                <w:b/>
                <w:sz w:val="22"/>
                <w:szCs w:val="22"/>
              </w:rPr>
            </w:pPr>
            <w:r w:rsidRPr="008170CE">
              <w:rPr>
                <w:b/>
                <w:sz w:val="22"/>
                <w:szCs w:val="22"/>
              </w:rPr>
              <w:t>Coefficient</w:t>
            </w:r>
          </w:p>
          <w:p w:rsidR="00ED2983" w:rsidRPr="008170CE" w:rsidRDefault="008170CE" w:rsidP="00226263">
            <w:pPr>
              <w:jc w:val="center"/>
              <w:rPr>
                <w:b/>
                <w:sz w:val="22"/>
                <w:szCs w:val="22"/>
              </w:rPr>
            </w:pPr>
            <w:r w:rsidRPr="008170CE">
              <w:rPr>
                <w:b/>
                <w:sz w:val="22"/>
                <w:szCs w:val="22"/>
              </w:rPr>
              <w:t>(std. error)</w:t>
            </w:r>
          </w:p>
        </w:tc>
        <w:tc>
          <w:tcPr>
            <w:tcW w:w="2325" w:type="dxa"/>
          </w:tcPr>
          <w:p w:rsidR="00ED2983" w:rsidRPr="008170CE" w:rsidRDefault="00ED2983" w:rsidP="00226263">
            <w:pPr>
              <w:jc w:val="center"/>
              <w:rPr>
                <w:b/>
                <w:sz w:val="22"/>
                <w:szCs w:val="22"/>
              </w:rPr>
            </w:pPr>
            <w:r w:rsidRPr="008170CE">
              <w:rPr>
                <w:b/>
                <w:sz w:val="22"/>
                <w:szCs w:val="22"/>
              </w:rPr>
              <w:t>Hazard Ratio</w:t>
            </w:r>
          </w:p>
          <w:p w:rsidR="00ED2983" w:rsidRPr="008170CE" w:rsidRDefault="008170CE" w:rsidP="00226263">
            <w:pPr>
              <w:jc w:val="center"/>
              <w:rPr>
                <w:b/>
                <w:sz w:val="22"/>
                <w:szCs w:val="22"/>
              </w:rPr>
            </w:pPr>
            <w:r w:rsidRPr="008170CE">
              <w:rPr>
                <w:b/>
                <w:sz w:val="22"/>
                <w:szCs w:val="22"/>
              </w:rPr>
              <w:t>(std</w:t>
            </w:r>
            <w:r w:rsidR="00226263">
              <w:rPr>
                <w:b/>
                <w:sz w:val="22"/>
                <w:szCs w:val="22"/>
              </w:rPr>
              <w:t>.</w:t>
            </w:r>
            <w:r w:rsidRPr="008170CE">
              <w:rPr>
                <w:b/>
                <w:sz w:val="22"/>
                <w:szCs w:val="22"/>
              </w:rPr>
              <w:t xml:space="preserve"> error)</w:t>
            </w:r>
          </w:p>
        </w:tc>
      </w:tr>
      <w:tr w:rsidR="00ED2983" w:rsidRPr="00287807" w:rsidTr="00E95DFF">
        <w:trPr>
          <w:jc w:val="center"/>
        </w:trPr>
        <w:tc>
          <w:tcPr>
            <w:tcW w:w="2446" w:type="dxa"/>
          </w:tcPr>
          <w:p w:rsidR="00ED2983" w:rsidRPr="00287807" w:rsidRDefault="00ED2983" w:rsidP="00226263">
            <w:pPr>
              <w:jc w:val="center"/>
              <w:rPr>
                <w:sz w:val="22"/>
                <w:szCs w:val="22"/>
              </w:rPr>
            </w:pPr>
            <w:r w:rsidRPr="00287807">
              <w:rPr>
                <w:sz w:val="22"/>
                <w:szCs w:val="22"/>
              </w:rPr>
              <w:t>Aristocrat**</w:t>
            </w:r>
          </w:p>
        </w:tc>
        <w:tc>
          <w:tcPr>
            <w:tcW w:w="1951" w:type="dxa"/>
          </w:tcPr>
          <w:p w:rsidR="00ED2983" w:rsidRPr="00287807" w:rsidRDefault="00752CFF" w:rsidP="00226263">
            <w:pPr>
              <w:jc w:val="center"/>
              <w:rPr>
                <w:sz w:val="22"/>
                <w:szCs w:val="22"/>
              </w:rPr>
            </w:pPr>
            <w:r w:rsidRPr="00287807">
              <w:rPr>
                <w:sz w:val="22"/>
                <w:szCs w:val="22"/>
              </w:rPr>
              <w:t>-0.519</w:t>
            </w:r>
          </w:p>
          <w:p w:rsidR="00ED2983" w:rsidRPr="00287807" w:rsidRDefault="00752CFF" w:rsidP="00226263">
            <w:pPr>
              <w:jc w:val="center"/>
              <w:rPr>
                <w:sz w:val="22"/>
                <w:szCs w:val="22"/>
              </w:rPr>
            </w:pPr>
            <w:r w:rsidRPr="00287807">
              <w:rPr>
                <w:sz w:val="22"/>
                <w:szCs w:val="22"/>
              </w:rPr>
              <w:t>(0.227</w:t>
            </w:r>
            <w:r w:rsidR="00ED2983" w:rsidRPr="00287807">
              <w:rPr>
                <w:sz w:val="22"/>
                <w:szCs w:val="22"/>
              </w:rPr>
              <w:t>)</w:t>
            </w:r>
          </w:p>
        </w:tc>
        <w:tc>
          <w:tcPr>
            <w:tcW w:w="2325" w:type="dxa"/>
          </w:tcPr>
          <w:p w:rsidR="00ED2983" w:rsidRPr="00287807" w:rsidRDefault="000B5744" w:rsidP="00226263">
            <w:pPr>
              <w:jc w:val="center"/>
              <w:rPr>
                <w:sz w:val="22"/>
                <w:szCs w:val="22"/>
              </w:rPr>
            </w:pPr>
            <w:r w:rsidRPr="00287807">
              <w:rPr>
                <w:sz w:val="22"/>
                <w:szCs w:val="22"/>
              </w:rPr>
              <w:t>3.057</w:t>
            </w:r>
          </w:p>
          <w:p w:rsidR="00ED2983" w:rsidRPr="00287807" w:rsidRDefault="000B5744" w:rsidP="00226263">
            <w:pPr>
              <w:jc w:val="center"/>
              <w:rPr>
                <w:sz w:val="22"/>
                <w:szCs w:val="22"/>
              </w:rPr>
            </w:pPr>
            <w:r w:rsidRPr="00287807">
              <w:rPr>
                <w:sz w:val="22"/>
                <w:szCs w:val="22"/>
              </w:rPr>
              <w:t>(0.709</w:t>
            </w:r>
            <w:r w:rsidR="00ED2983" w:rsidRPr="00287807">
              <w:rPr>
                <w:sz w:val="22"/>
                <w:szCs w:val="22"/>
              </w:rPr>
              <w:t>)</w:t>
            </w:r>
          </w:p>
        </w:tc>
      </w:tr>
      <w:tr w:rsidR="00ED2983" w:rsidRPr="00287807" w:rsidTr="00E95DFF">
        <w:trPr>
          <w:jc w:val="center"/>
        </w:trPr>
        <w:tc>
          <w:tcPr>
            <w:tcW w:w="2446" w:type="dxa"/>
          </w:tcPr>
          <w:p w:rsidR="00ED2983" w:rsidRPr="00287807" w:rsidRDefault="00ED2983" w:rsidP="00226263">
            <w:pPr>
              <w:jc w:val="center"/>
              <w:rPr>
                <w:sz w:val="22"/>
                <w:szCs w:val="22"/>
              </w:rPr>
            </w:pPr>
            <w:r w:rsidRPr="00287807">
              <w:rPr>
                <w:sz w:val="22"/>
                <w:szCs w:val="22"/>
              </w:rPr>
              <w:t>Brevet**</w:t>
            </w:r>
          </w:p>
        </w:tc>
        <w:tc>
          <w:tcPr>
            <w:tcW w:w="1951" w:type="dxa"/>
          </w:tcPr>
          <w:p w:rsidR="00ED2983" w:rsidRPr="00287807" w:rsidRDefault="00752CFF" w:rsidP="00226263">
            <w:pPr>
              <w:jc w:val="center"/>
              <w:rPr>
                <w:sz w:val="22"/>
                <w:szCs w:val="22"/>
              </w:rPr>
            </w:pPr>
            <w:r w:rsidRPr="00287807">
              <w:rPr>
                <w:sz w:val="22"/>
                <w:szCs w:val="22"/>
              </w:rPr>
              <w:t>-0.241</w:t>
            </w:r>
          </w:p>
          <w:p w:rsidR="00ED2983" w:rsidRPr="00287807" w:rsidRDefault="00752CFF" w:rsidP="00226263">
            <w:pPr>
              <w:jc w:val="center"/>
              <w:rPr>
                <w:sz w:val="22"/>
                <w:szCs w:val="22"/>
              </w:rPr>
            </w:pPr>
            <w:r w:rsidRPr="00287807">
              <w:rPr>
                <w:sz w:val="22"/>
                <w:szCs w:val="22"/>
              </w:rPr>
              <w:t>(0.097</w:t>
            </w:r>
            <w:r w:rsidR="00ED2983" w:rsidRPr="00287807">
              <w:rPr>
                <w:sz w:val="22"/>
                <w:szCs w:val="22"/>
              </w:rPr>
              <w:t>)</w:t>
            </w:r>
          </w:p>
        </w:tc>
        <w:tc>
          <w:tcPr>
            <w:tcW w:w="2325" w:type="dxa"/>
          </w:tcPr>
          <w:p w:rsidR="00ED2983" w:rsidRPr="00287807" w:rsidRDefault="000B5744" w:rsidP="00226263">
            <w:pPr>
              <w:jc w:val="center"/>
              <w:rPr>
                <w:sz w:val="22"/>
                <w:szCs w:val="22"/>
              </w:rPr>
            </w:pPr>
            <w:r w:rsidRPr="00287807">
              <w:rPr>
                <w:sz w:val="22"/>
                <w:szCs w:val="22"/>
              </w:rPr>
              <w:t>1.944</w:t>
            </w:r>
          </w:p>
          <w:p w:rsidR="00ED2983" w:rsidRPr="00287807" w:rsidRDefault="000B5744" w:rsidP="00226263">
            <w:pPr>
              <w:jc w:val="center"/>
              <w:rPr>
                <w:sz w:val="22"/>
                <w:szCs w:val="22"/>
              </w:rPr>
            </w:pPr>
            <w:r w:rsidRPr="00287807">
              <w:rPr>
                <w:sz w:val="22"/>
                <w:szCs w:val="22"/>
              </w:rPr>
              <w:t>(0.977</w:t>
            </w:r>
            <w:r w:rsidR="00ED2983" w:rsidRPr="00287807">
              <w:rPr>
                <w:sz w:val="22"/>
                <w:szCs w:val="22"/>
              </w:rPr>
              <w:t>)</w:t>
            </w:r>
          </w:p>
        </w:tc>
      </w:tr>
      <w:tr w:rsidR="00ED2983" w:rsidRPr="00287807" w:rsidTr="00E95DFF">
        <w:trPr>
          <w:jc w:val="center"/>
        </w:trPr>
        <w:tc>
          <w:tcPr>
            <w:tcW w:w="2446" w:type="dxa"/>
          </w:tcPr>
          <w:p w:rsidR="00ED2983" w:rsidRPr="00287807" w:rsidRDefault="00ED7D47" w:rsidP="00226263">
            <w:pPr>
              <w:jc w:val="center"/>
              <w:rPr>
                <w:sz w:val="22"/>
                <w:szCs w:val="22"/>
              </w:rPr>
            </w:pPr>
            <w:r w:rsidRPr="00287807">
              <w:rPr>
                <w:sz w:val="22"/>
                <w:szCs w:val="22"/>
              </w:rPr>
              <w:t>Medals</w:t>
            </w:r>
          </w:p>
        </w:tc>
        <w:tc>
          <w:tcPr>
            <w:tcW w:w="1951" w:type="dxa"/>
          </w:tcPr>
          <w:p w:rsidR="00ED2983" w:rsidRPr="00287807" w:rsidRDefault="00752CFF" w:rsidP="00226263">
            <w:pPr>
              <w:jc w:val="center"/>
              <w:rPr>
                <w:sz w:val="22"/>
                <w:szCs w:val="22"/>
              </w:rPr>
            </w:pPr>
            <w:r w:rsidRPr="00287807">
              <w:rPr>
                <w:sz w:val="22"/>
                <w:szCs w:val="22"/>
              </w:rPr>
              <w:t>-0.095</w:t>
            </w:r>
          </w:p>
          <w:p w:rsidR="00ED2983" w:rsidRPr="00287807" w:rsidRDefault="00752CFF" w:rsidP="00226263">
            <w:pPr>
              <w:jc w:val="center"/>
              <w:rPr>
                <w:sz w:val="22"/>
                <w:szCs w:val="22"/>
              </w:rPr>
            </w:pPr>
            <w:r w:rsidRPr="00287807">
              <w:rPr>
                <w:sz w:val="22"/>
                <w:szCs w:val="22"/>
              </w:rPr>
              <w:t>(0.120</w:t>
            </w:r>
            <w:r w:rsidR="00ED2983" w:rsidRPr="00287807">
              <w:rPr>
                <w:sz w:val="22"/>
                <w:szCs w:val="22"/>
              </w:rPr>
              <w:t>)</w:t>
            </w:r>
          </w:p>
        </w:tc>
        <w:tc>
          <w:tcPr>
            <w:tcW w:w="2325" w:type="dxa"/>
          </w:tcPr>
          <w:p w:rsidR="00ED2983" w:rsidRPr="00287807" w:rsidRDefault="000B5744" w:rsidP="00226263">
            <w:pPr>
              <w:jc w:val="center"/>
              <w:rPr>
                <w:sz w:val="22"/>
                <w:szCs w:val="22"/>
              </w:rPr>
            </w:pPr>
            <w:r w:rsidRPr="00287807">
              <w:rPr>
                <w:sz w:val="22"/>
                <w:szCs w:val="22"/>
              </w:rPr>
              <w:t>1.275</w:t>
            </w:r>
          </w:p>
          <w:p w:rsidR="00ED2983" w:rsidRPr="00287807" w:rsidRDefault="000B5744" w:rsidP="00226263">
            <w:pPr>
              <w:jc w:val="center"/>
              <w:rPr>
                <w:sz w:val="22"/>
                <w:szCs w:val="22"/>
              </w:rPr>
            </w:pPr>
            <w:r w:rsidRPr="00287807">
              <w:rPr>
                <w:sz w:val="22"/>
                <w:szCs w:val="22"/>
              </w:rPr>
              <w:t>(0.988</w:t>
            </w:r>
            <w:r w:rsidR="00ED2983" w:rsidRPr="00287807">
              <w:rPr>
                <w:sz w:val="22"/>
                <w:szCs w:val="22"/>
              </w:rPr>
              <w:t>)</w:t>
            </w:r>
          </w:p>
        </w:tc>
      </w:tr>
      <w:tr w:rsidR="00ED2983" w:rsidRPr="00287807" w:rsidTr="00E95DFF">
        <w:trPr>
          <w:jc w:val="center"/>
        </w:trPr>
        <w:tc>
          <w:tcPr>
            <w:tcW w:w="2446" w:type="dxa"/>
          </w:tcPr>
          <w:p w:rsidR="00ED2983" w:rsidRPr="00287807" w:rsidRDefault="00ED2983" w:rsidP="00226263">
            <w:pPr>
              <w:jc w:val="center"/>
              <w:rPr>
                <w:sz w:val="22"/>
                <w:szCs w:val="22"/>
              </w:rPr>
            </w:pPr>
            <w:r w:rsidRPr="00287807">
              <w:rPr>
                <w:sz w:val="22"/>
                <w:szCs w:val="22"/>
              </w:rPr>
              <w:t>Mentioned in Dispatches</w:t>
            </w:r>
            <w:r w:rsidR="00ED7D47" w:rsidRPr="00287807">
              <w:rPr>
                <w:sz w:val="22"/>
                <w:szCs w:val="22"/>
              </w:rPr>
              <w:t>**</w:t>
            </w:r>
          </w:p>
        </w:tc>
        <w:tc>
          <w:tcPr>
            <w:tcW w:w="1951" w:type="dxa"/>
          </w:tcPr>
          <w:p w:rsidR="00ED2983" w:rsidRPr="00287807" w:rsidRDefault="00752CFF" w:rsidP="00226263">
            <w:pPr>
              <w:jc w:val="center"/>
              <w:rPr>
                <w:sz w:val="22"/>
                <w:szCs w:val="22"/>
              </w:rPr>
            </w:pPr>
            <w:r w:rsidRPr="00287807">
              <w:rPr>
                <w:sz w:val="22"/>
                <w:szCs w:val="22"/>
              </w:rPr>
              <w:t>-0.306</w:t>
            </w:r>
          </w:p>
          <w:p w:rsidR="00ED2983" w:rsidRPr="00287807" w:rsidRDefault="00752CFF" w:rsidP="00226263">
            <w:pPr>
              <w:jc w:val="center"/>
              <w:rPr>
                <w:sz w:val="22"/>
                <w:szCs w:val="22"/>
              </w:rPr>
            </w:pPr>
            <w:r w:rsidRPr="00287807">
              <w:rPr>
                <w:sz w:val="22"/>
                <w:szCs w:val="22"/>
              </w:rPr>
              <w:t>(0.099</w:t>
            </w:r>
            <w:r w:rsidR="00ED2983" w:rsidRPr="00287807">
              <w:rPr>
                <w:sz w:val="22"/>
                <w:szCs w:val="22"/>
              </w:rPr>
              <w:t>)</w:t>
            </w:r>
          </w:p>
        </w:tc>
        <w:tc>
          <w:tcPr>
            <w:tcW w:w="2325" w:type="dxa"/>
          </w:tcPr>
          <w:p w:rsidR="00ED2983" w:rsidRPr="00287807" w:rsidRDefault="000B5744" w:rsidP="00226263">
            <w:pPr>
              <w:jc w:val="center"/>
              <w:rPr>
                <w:sz w:val="22"/>
                <w:szCs w:val="22"/>
              </w:rPr>
            </w:pPr>
            <w:r w:rsidRPr="00287807">
              <w:rPr>
                <w:sz w:val="22"/>
                <w:szCs w:val="22"/>
              </w:rPr>
              <w:t>1.768</w:t>
            </w:r>
          </w:p>
          <w:p w:rsidR="00ED2983" w:rsidRPr="00287807" w:rsidRDefault="000B5744" w:rsidP="00226263">
            <w:pPr>
              <w:jc w:val="center"/>
              <w:rPr>
                <w:sz w:val="22"/>
                <w:szCs w:val="22"/>
              </w:rPr>
            </w:pPr>
            <w:r w:rsidRPr="00287807">
              <w:rPr>
                <w:sz w:val="22"/>
                <w:szCs w:val="22"/>
              </w:rPr>
              <w:t>(1.045</w:t>
            </w:r>
            <w:r w:rsidR="00ED2983" w:rsidRPr="00287807">
              <w:rPr>
                <w:sz w:val="22"/>
                <w:szCs w:val="22"/>
              </w:rPr>
              <w:t>)</w:t>
            </w:r>
          </w:p>
        </w:tc>
      </w:tr>
      <w:tr w:rsidR="00ED2983" w:rsidRPr="00287807" w:rsidTr="00E95DFF">
        <w:trPr>
          <w:jc w:val="center"/>
        </w:trPr>
        <w:tc>
          <w:tcPr>
            <w:tcW w:w="2446" w:type="dxa"/>
          </w:tcPr>
          <w:p w:rsidR="00ED2983" w:rsidRPr="00287807" w:rsidRDefault="00ED2983" w:rsidP="00226263">
            <w:pPr>
              <w:jc w:val="center"/>
              <w:rPr>
                <w:sz w:val="22"/>
                <w:szCs w:val="22"/>
              </w:rPr>
            </w:pPr>
            <w:r w:rsidRPr="00287807">
              <w:rPr>
                <w:sz w:val="22"/>
                <w:szCs w:val="22"/>
              </w:rPr>
              <w:t>Victoria Cross</w:t>
            </w:r>
          </w:p>
        </w:tc>
        <w:tc>
          <w:tcPr>
            <w:tcW w:w="1951" w:type="dxa"/>
          </w:tcPr>
          <w:p w:rsidR="00ED2983" w:rsidRPr="00287807" w:rsidRDefault="00752CFF" w:rsidP="00226263">
            <w:pPr>
              <w:jc w:val="center"/>
              <w:rPr>
                <w:sz w:val="22"/>
                <w:szCs w:val="22"/>
              </w:rPr>
            </w:pPr>
            <w:r w:rsidRPr="00287807">
              <w:rPr>
                <w:sz w:val="22"/>
                <w:szCs w:val="22"/>
              </w:rPr>
              <w:t>0461</w:t>
            </w:r>
          </w:p>
          <w:p w:rsidR="00ED2983" w:rsidRPr="00287807" w:rsidRDefault="00752CFF" w:rsidP="00226263">
            <w:pPr>
              <w:jc w:val="center"/>
              <w:rPr>
                <w:sz w:val="22"/>
                <w:szCs w:val="22"/>
              </w:rPr>
            </w:pPr>
            <w:r w:rsidRPr="00287807">
              <w:rPr>
                <w:sz w:val="22"/>
                <w:szCs w:val="22"/>
              </w:rPr>
              <w:t>(0.339</w:t>
            </w:r>
            <w:r w:rsidR="00ED2983" w:rsidRPr="00287807">
              <w:rPr>
                <w:sz w:val="22"/>
                <w:szCs w:val="22"/>
              </w:rPr>
              <w:t>)</w:t>
            </w:r>
          </w:p>
        </w:tc>
        <w:tc>
          <w:tcPr>
            <w:tcW w:w="2325" w:type="dxa"/>
          </w:tcPr>
          <w:p w:rsidR="00ED2983" w:rsidRPr="00287807" w:rsidRDefault="00C64387" w:rsidP="00226263">
            <w:pPr>
              <w:jc w:val="center"/>
              <w:rPr>
                <w:sz w:val="22"/>
                <w:szCs w:val="22"/>
              </w:rPr>
            </w:pPr>
            <w:r w:rsidRPr="00287807">
              <w:rPr>
                <w:sz w:val="22"/>
                <w:szCs w:val="22"/>
              </w:rPr>
              <w:t>0.373</w:t>
            </w:r>
          </w:p>
          <w:p w:rsidR="00ED2983" w:rsidRPr="00287807" w:rsidRDefault="00C64387" w:rsidP="00226263">
            <w:pPr>
              <w:jc w:val="center"/>
              <w:rPr>
                <w:sz w:val="22"/>
                <w:szCs w:val="22"/>
              </w:rPr>
            </w:pPr>
            <w:r w:rsidRPr="00287807">
              <w:rPr>
                <w:sz w:val="22"/>
                <w:szCs w:val="22"/>
              </w:rPr>
              <w:t>(1.218</w:t>
            </w:r>
            <w:r w:rsidR="00ED2983" w:rsidRPr="00287807">
              <w:rPr>
                <w:sz w:val="22"/>
                <w:szCs w:val="22"/>
              </w:rPr>
              <w:t>)</w:t>
            </w:r>
          </w:p>
        </w:tc>
      </w:tr>
      <w:tr w:rsidR="00ED2983" w:rsidRPr="00287807" w:rsidTr="00E95DFF">
        <w:trPr>
          <w:jc w:val="center"/>
        </w:trPr>
        <w:tc>
          <w:tcPr>
            <w:tcW w:w="2446" w:type="dxa"/>
          </w:tcPr>
          <w:p w:rsidR="00ED2983" w:rsidRPr="00B85F94" w:rsidRDefault="000F2EE9" w:rsidP="00226263">
            <w:pPr>
              <w:jc w:val="center"/>
              <w:rPr>
                <w:sz w:val="22"/>
                <w:szCs w:val="22"/>
              </w:rPr>
            </w:pPr>
            <w:r w:rsidRPr="00B85F94">
              <w:rPr>
                <w:sz w:val="22"/>
                <w:szCs w:val="22"/>
              </w:rPr>
              <w:t>Bought</w:t>
            </w:r>
            <w:r w:rsidR="00ED2983" w:rsidRPr="00B85F94">
              <w:rPr>
                <w:sz w:val="22"/>
                <w:szCs w:val="22"/>
              </w:rPr>
              <w:t xml:space="preserve"> Ensigncy</w:t>
            </w:r>
          </w:p>
        </w:tc>
        <w:tc>
          <w:tcPr>
            <w:tcW w:w="1951" w:type="dxa"/>
          </w:tcPr>
          <w:p w:rsidR="00ED2983" w:rsidRPr="00287807" w:rsidRDefault="00752CFF" w:rsidP="00226263">
            <w:pPr>
              <w:jc w:val="center"/>
              <w:rPr>
                <w:sz w:val="22"/>
                <w:szCs w:val="22"/>
              </w:rPr>
            </w:pPr>
            <w:r w:rsidRPr="00287807">
              <w:rPr>
                <w:sz w:val="22"/>
                <w:szCs w:val="22"/>
              </w:rPr>
              <w:t>0.062</w:t>
            </w:r>
          </w:p>
          <w:p w:rsidR="00ED2983" w:rsidRPr="00287807" w:rsidRDefault="00ED2983" w:rsidP="00226263">
            <w:pPr>
              <w:jc w:val="center"/>
              <w:rPr>
                <w:sz w:val="22"/>
                <w:szCs w:val="22"/>
              </w:rPr>
            </w:pPr>
            <w:r w:rsidRPr="00287807">
              <w:rPr>
                <w:sz w:val="22"/>
                <w:szCs w:val="22"/>
              </w:rPr>
              <w:t>(0.093)</w:t>
            </w:r>
          </w:p>
        </w:tc>
        <w:tc>
          <w:tcPr>
            <w:tcW w:w="2325" w:type="dxa"/>
          </w:tcPr>
          <w:p w:rsidR="00ED2983" w:rsidRPr="00287807" w:rsidRDefault="00C64387" w:rsidP="00226263">
            <w:pPr>
              <w:jc w:val="center"/>
              <w:rPr>
                <w:sz w:val="22"/>
                <w:szCs w:val="22"/>
              </w:rPr>
            </w:pPr>
            <w:r w:rsidRPr="00287807">
              <w:rPr>
                <w:sz w:val="22"/>
                <w:szCs w:val="22"/>
              </w:rPr>
              <w:t>0.893</w:t>
            </w:r>
          </w:p>
          <w:p w:rsidR="00ED2983" w:rsidRPr="00287807" w:rsidRDefault="00C64387" w:rsidP="00226263">
            <w:pPr>
              <w:jc w:val="center"/>
              <w:rPr>
                <w:sz w:val="22"/>
                <w:szCs w:val="22"/>
              </w:rPr>
            </w:pPr>
            <w:r w:rsidRPr="00287807">
              <w:rPr>
                <w:sz w:val="22"/>
                <w:szCs w:val="22"/>
              </w:rPr>
              <w:t>(1.</w:t>
            </w:r>
            <w:r w:rsidR="00ED2983" w:rsidRPr="00287807">
              <w:rPr>
                <w:sz w:val="22"/>
                <w:szCs w:val="22"/>
              </w:rPr>
              <w:t>0</w:t>
            </w:r>
            <w:r w:rsidRPr="00287807">
              <w:rPr>
                <w:sz w:val="22"/>
                <w:szCs w:val="22"/>
              </w:rPr>
              <w:t>70</w:t>
            </w:r>
            <w:r w:rsidR="00ED2983" w:rsidRPr="00287807">
              <w:rPr>
                <w:sz w:val="22"/>
                <w:szCs w:val="22"/>
              </w:rPr>
              <w:t>)</w:t>
            </w:r>
          </w:p>
        </w:tc>
      </w:tr>
      <w:tr w:rsidR="00ED2983" w:rsidRPr="00287807" w:rsidTr="00E95DFF">
        <w:trPr>
          <w:jc w:val="center"/>
        </w:trPr>
        <w:tc>
          <w:tcPr>
            <w:tcW w:w="2446" w:type="dxa"/>
          </w:tcPr>
          <w:p w:rsidR="00ED2983" w:rsidRPr="00B85F94" w:rsidRDefault="000F2EE9" w:rsidP="00226263">
            <w:pPr>
              <w:jc w:val="center"/>
              <w:rPr>
                <w:sz w:val="22"/>
                <w:szCs w:val="22"/>
              </w:rPr>
            </w:pPr>
            <w:r w:rsidRPr="00B85F94">
              <w:rPr>
                <w:sz w:val="22"/>
                <w:szCs w:val="22"/>
              </w:rPr>
              <w:t>Bought</w:t>
            </w:r>
            <w:r w:rsidR="00ED2983" w:rsidRPr="00B85F94">
              <w:rPr>
                <w:sz w:val="22"/>
                <w:szCs w:val="22"/>
              </w:rPr>
              <w:t xml:space="preserve"> Lieutenancy</w:t>
            </w:r>
          </w:p>
        </w:tc>
        <w:tc>
          <w:tcPr>
            <w:tcW w:w="1951" w:type="dxa"/>
          </w:tcPr>
          <w:p w:rsidR="00ED2983" w:rsidRPr="00287807" w:rsidRDefault="00752CFF" w:rsidP="00226263">
            <w:pPr>
              <w:jc w:val="center"/>
              <w:rPr>
                <w:sz w:val="22"/>
                <w:szCs w:val="22"/>
              </w:rPr>
            </w:pPr>
            <w:r w:rsidRPr="00287807">
              <w:rPr>
                <w:sz w:val="22"/>
                <w:szCs w:val="22"/>
              </w:rPr>
              <w:t>-0.090</w:t>
            </w:r>
          </w:p>
          <w:p w:rsidR="00ED2983" w:rsidRPr="00287807" w:rsidRDefault="00752CFF" w:rsidP="00226263">
            <w:pPr>
              <w:jc w:val="center"/>
              <w:rPr>
                <w:sz w:val="22"/>
                <w:szCs w:val="22"/>
              </w:rPr>
            </w:pPr>
            <w:r w:rsidRPr="00287807">
              <w:rPr>
                <w:sz w:val="22"/>
                <w:szCs w:val="22"/>
              </w:rPr>
              <w:t>(0.088</w:t>
            </w:r>
            <w:r w:rsidR="00ED2983" w:rsidRPr="00287807">
              <w:rPr>
                <w:sz w:val="22"/>
                <w:szCs w:val="22"/>
              </w:rPr>
              <w:t>)</w:t>
            </w:r>
          </w:p>
        </w:tc>
        <w:tc>
          <w:tcPr>
            <w:tcW w:w="2325" w:type="dxa"/>
          </w:tcPr>
          <w:p w:rsidR="00ED2983" w:rsidRPr="00287807" w:rsidRDefault="00C64387" w:rsidP="00226263">
            <w:pPr>
              <w:jc w:val="center"/>
              <w:rPr>
                <w:sz w:val="22"/>
                <w:szCs w:val="22"/>
              </w:rPr>
            </w:pPr>
            <w:r w:rsidRPr="00287807">
              <w:rPr>
                <w:sz w:val="22"/>
                <w:szCs w:val="22"/>
              </w:rPr>
              <w:t>1.175</w:t>
            </w:r>
          </w:p>
          <w:p w:rsidR="00ED2983" w:rsidRPr="00287807" w:rsidRDefault="00C64387" w:rsidP="00226263">
            <w:pPr>
              <w:jc w:val="center"/>
              <w:rPr>
                <w:sz w:val="22"/>
                <w:szCs w:val="22"/>
              </w:rPr>
            </w:pPr>
            <w:r w:rsidRPr="00287807">
              <w:rPr>
                <w:sz w:val="22"/>
                <w:szCs w:val="22"/>
              </w:rPr>
              <w:t>(1.064</w:t>
            </w:r>
            <w:r w:rsidR="00ED2983" w:rsidRPr="00287807">
              <w:rPr>
                <w:sz w:val="22"/>
                <w:szCs w:val="22"/>
              </w:rPr>
              <w:t>)</w:t>
            </w:r>
          </w:p>
        </w:tc>
      </w:tr>
      <w:tr w:rsidR="00ED2983" w:rsidRPr="00287807" w:rsidTr="00E95DFF">
        <w:trPr>
          <w:jc w:val="center"/>
        </w:trPr>
        <w:tc>
          <w:tcPr>
            <w:tcW w:w="2446" w:type="dxa"/>
          </w:tcPr>
          <w:p w:rsidR="00ED2983" w:rsidRPr="00B85F94" w:rsidRDefault="00B85F94" w:rsidP="00226263">
            <w:pPr>
              <w:jc w:val="center"/>
              <w:rPr>
                <w:sz w:val="22"/>
                <w:szCs w:val="22"/>
              </w:rPr>
            </w:pPr>
            <w:r w:rsidRPr="00B85F94">
              <w:rPr>
                <w:sz w:val="22"/>
                <w:szCs w:val="22"/>
              </w:rPr>
              <w:t>Bought</w:t>
            </w:r>
            <w:r w:rsidR="00ED2983" w:rsidRPr="00B85F94">
              <w:rPr>
                <w:sz w:val="22"/>
                <w:szCs w:val="22"/>
              </w:rPr>
              <w:t xml:space="preserve"> Captaincy</w:t>
            </w:r>
          </w:p>
        </w:tc>
        <w:tc>
          <w:tcPr>
            <w:tcW w:w="1951" w:type="dxa"/>
          </w:tcPr>
          <w:p w:rsidR="00ED2983" w:rsidRPr="00287807" w:rsidRDefault="00752CFF" w:rsidP="00226263">
            <w:pPr>
              <w:jc w:val="center"/>
              <w:rPr>
                <w:sz w:val="22"/>
                <w:szCs w:val="22"/>
              </w:rPr>
            </w:pPr>
            <w:r w:rsidRPr="00287807">
              <w:rPr>
                <w:sz w:val="22"/>
                <w:szCs w:val="22"/>
              </w:rPr>
              <w:t>0.008</w:t>
            </w:r>
          </w:p>
          <w:p w:rsidR="00ED2983" w:rsidRPr="00287807" w:rsidRDefault="00752CFF" w:rsidP="00226263">
            <w:pPr>
              <w:jc w:val="center"/>
              <w:rPr>
                <w:sz w:val="22"/>
                <w:szCs w:val="22"/>
              </w:rPr>
            </w:pPr>
            <w:r w:rsidRPr="00287807">
              <w:rPr>
                <w:sz w:val="22"/>
                <w:szCs w:val="22"/>
              </w:rPr>
              <w:t>(0.087</w:t>
            </w:r>
            <w:r w:rsidR="00ED2983" w:rsidRPr="00287807">
              <w:rPr>
                <w:sz w:val="22"/>
                <w:szCs w:val="22"/>
              </w:rPr>
              <w:t>)</w:t>
            </w:r>
          </w:p>
        </w:tc>
        <w:tc>
          <w:tcPr>
            <w:tcW w:w="2325" w:type="dxa"/>
          </w:tcPr>
          <w:p w:rsidR="00ED2983" w:rsidRPr="00287807" w:rsidRDefault="00C64387" w:rsidP="00226263">
            <w:pPr>
              <w:jc w:val="center"/>
              <w:rPr>
                <w:sz w:val="22"/>
                <w:szCs w:val="22"/>
              </w:rPr>
            </w:pPr>
            <w:r w:rsidRPr="00287807">
              <w:rPr>
                <w:sz w:val="22"/>
                <w:szCs w:val="22"/>
              </w:rPr>
              <w:t>1.009</w:t>
            </w:r>
          </w:p>
          <w:p w:rsidR="00ED2983" w:rsidRPr="00287807" w:rsidRDefault="00C64387" w:rsidP="00226263">
            <w:pPr>
              <w:jc w:val="center"/>
              <w:rPr>
                <w:sz w:val="22"/>
                <w:szCs w:val="22"/>
              </w:rPr>
            </w:pPr>
            <w:r w:rsidRPr="00287807">
              <w:rPr>
                <w:sz w:val="22"/>
                <w:szCs w:val="22"/>
              </w:rPr>
              <w:t>(1.055</w:t>
            </w:r>
            <w:r w:rsidR="00ED2983" w:rsidRPr="00287807">
              <w:rPr>
                <w:sz w:val="22"/>
                <w:szCs w:val="22"/>
              </w:rPr>
              <w:t>)</w:t>
            </w:r>
          </w:p>
        </w:tc>
      </w:tr>
      <w:tr w:rsidR="00ED2983" w:rsidRPr="00287807" w:rsidTr="00E95DFF">
        <w:trPr>
          <w:jc w:val="center"/>
        </w:trPr>
        <w:tc>
          <w:tcPr>
            <w:tcW w:w="2446" w:type="dxa"/>
          </w:tcPr>
          <w:p w:rsidR="00ED2983" w:rsidRPr="00B85F94" w:rsidRDefault="00B85F94" w:rsidP="00226263">
            <w:pPr>
              <w:jc w:val="center"/>
              <w:rPr>
                <w:sz w:val="22"/>
                <w:szCs w:val="22"/>
              </w:rPr>
            </w:pPr>
            <w:r w:rsidRPr="00B85F94">
              <w:rPr>
                <w:sz w:val="22"/>
                <w:szCs w:val="22"/>
              </w:rPr>
              <w:t>Bought</w:t>
            </w:r>
            <w:r w:rsidR="00ED2983" w:rsidRPr="00B85F94">
              <w:rPr>
                <w:sz w:val="22"/>
                <w:szCs w:val="22"/>
              </w:rPr>
              <w:t xml:space="preserve"> Majority</w:t>
            </w:r>
            <w:r w:rsidR="00ED7D47" w:rsidRPr="00B85F94">
              <w:rPr>
                <w:sz w:val="22"/>
                <w:szCs w:val="22"/>
              </w:rPr>
              <w:t>**</w:t>
            </w:r>
          </w:p>
        </w:tc>
        <w:tc>
          <w:tcPr>
            <w:tcW w:w="1951" w:type="dxa"/>
          </w:tcPr>
          <w:p w:rsidR="00ED2983" w:rsidRPr="00287807" w:rsidRDefault="00752CFF" w:rsidP="00226263">
            <w:pPr>
              <w:jc w:val="center"/>
              <w:rPr>
                <w:sz w:val="22"/>
                <w:szCs w:val="22"/>
              </w:rPr>
            </w:pPr>
            <w:r w:rsidRPr="00287807">
              <w:rPr>
                <w:sz w:val="22"/>
                <w:szCs w:val="22"/>
              </w:rPr>
              <w:t>-0.201</w:t>
            </w:r>
          </w:p>
          <w:p w:rsidR="00752CFF" w:rsidRPr="00287807" w:rsidRDefault="00752CFF" w:rsidP="00226263">
            <w:pPr>
              <w:jc w:val="center"/>
              <w:rPr>
                <w:sz w:val="22"/>
                <w:szCs w:val="22"/>
              </w:rPr>
            </w:pPr>
            <w:r w:rsidRPr="00287807">
              <w:rPr>
                <w:sz w:val="22"/>
                <w:szCs w:val="22"/>
              </w:rPr>
              <w:t>(0.087)</w:t>
            </w:r>
          </w:p>
        </w:tc>
        <w:tc>
          <w:tcPr>
            <w:tcW w:w="2325" w:type="dxa"/>
          </w:tcPr>
          <w:p w:rsidR="00ED2983" w:rsidRPr="00287807" w:rsidRDefault="00C64387" w:rsidP="00226263">
            <w:pPr>
              <w:jc w:val="center"/>
              <w:rPr>
                <w:sz w:val="22"/>
                <w:szCs w:val="22"/>
              </w:rPr>
            </w:pPr>
            <w:r w:rsidRPr="00287807">
              <w:rPr>
                <w:sz w:val="22"/>
                <w:szCs w:val="22"/>
              </w:rPr>
              <w:t>1.633</w:t>
            </w:r>
          </w:p>
          <w:p w:rsidR="00C64387" w:rsidRPr="00287807" w:rsidRDefault="00C64387" w:rsidP="00226263">
            <w:pPr>
              <w:jc w:val="center"/>
              <w:rPr>
                <w:sz w:val="22"/>
                <w:szCs w:val="22"/>
              </w:rPr>
            </w:pPr>
            <w:r w:rsidRPr="00287807">
              <w:rPr>
                <w:sz w:val="22"/>
                <w:szCs w:val="22"/>
              </w:rPr>
              <w:t>(1.011)</w:t>
            </w:r>
          </w:p>
        </w:tc>
      </w:tr>
      <w:tr w:rsidR="00ED2983" w:rsidRPr="00287807" w:rsidTr="00E95DFF">
        <w:trPr>
          <w:jc w:val="center"/>
        </w:trPr>
        <w:tc>
          <w:tcPr>
            <w:tcW w:w="2446" w:type="dxa"/>
          </w:tcPr>
          <w:p w:rsidR="00ED2983" w:rsidRPr="00287807" w:rsidRDefault="00ED2983" w:rsidP="00226263">
            <w:pPr>
              <w:jc w:val="center"/>
              <w:rPr>
                <w:sz w:val="22"/>
                <w:szCs w:val="22"/>
              </w:rPr>
            </w:pPr>
            <w:r w:rsidRPr="00287807">
              <w:rPr>
                <w:sz w:val="22"/>
                <w:szCs w:val="22"/>
              </w:rPr>
              <w:t>First Exchange</w:t>
            </w:r>
          </w:p>
        </w:tc>
        <w:tc>
          <w:tcPr>
            <w:tcW w:w="1951" w:type="dxa"/>
          </w:tcPr>
          <w:p w:rsidR="00ED2983" w:rsidRPr="00287807" w:rsidRDefault="00752CFF" w:rsidP="00226263">
            <w:pPr>
              <w:jc w:val="center"/>
              <w:rPr>
                <w:sz w:val="22"/>
                <w:szCs w:val="22"/>
              </w:rPr>
            </w:pPr>
            <w:r w:rsidRPr="00287807">
              <w:rPr>
                <w:sz w:val="22"/>
                <w:szCs w:val="22"/>
              </w:rPr>
              <w:t>-0.165</w:t>
            </w:r>
          </w:p>
          <w:p w:rsidR="00ED2983" w:rsidRPr="00287807" w:rsidRDefault="00ED2983" w:rsidP="00226263">
            <w:pPr>
              <w:jc w:val="center"/>
              <w:rPr>
                <w:sz w:val="22"/>
                <w:szCs w:val="22"/>
              </w:rPr>
            </w:pPr>
            <w:r w:rsidRPr="00287807">
              <w:rPr>
                <w:sz w:val="22"/>
                <w:szCs w:val="22"/>
              </w:rPr>
              <w:t>(0.096)</w:t>
            </w:r>
          </w:p>
        </w:tc>
        <w:tc>
          <w:tcPr>
            <w:tcW w:w="2325" w:type="dxa"/>
          </w:tcPr>
          <w:p w:rsidR="00ED2983" w:rsidRPr="00287807" w:rsidRDefault="00C64387" w:rsidP="00226263">
            <w:pPr>
              <w:jc w:val="center"/>
              <w:rPr>
                <w:sz w:val="22"/>
                <w:szCs w:val="22"/>
              </w:rPr>
            </w:pPr>
            <w:r w:rsidRPr="00287807">
              <w:rPr>
                <w:sz w:val="22"/>
                <w:szCs w:val="22"/>
              </w:rPr>
              <w:t>1.419</w:t>
            </w:r>
          </w:p>
          <w:p w:rsidR="00ED2983" w:rsidRPr="00287807" w:rsidRDefault="00C64387" w:rsidP="00226263">
            <w:pPr>
              <w:jc w:val="center"/>
              <w:rPr>
                <w:sz w:val="22"/>
                <w:szCs w:val="22"/>
              </w:rPr>
            </w:pPr>
            <w:r w:rsidRPr="00287807">
              <w:rPr>
                <w:sz w:val="22"/>
                <w:szCs w:val="22"/>
              </w:rPr>
              <w:t>(1.081</w:t>
            </w:r>
            <w:r w:rsidR="00ED2983" w:rsidRPr="00287807">
              <w:rPr>
                <w:sz w:val="22"/>
                <w:szCs w:val="22"/>
              </w:rPr>
              <w:t>)</w:t>
            </w:r>
          </w:p>
        </w:tc>
      </w:tr>
      <w:tr w:rsidR="00ED2983" w:rsidRPr="00287807" w:rsidTr="00E95DFF">
        <w:trPr>
          <w:jc w:val="center"/>
        </w:trPr>
        <w:tc>
          <w:tcPr>
            <w:tcW w:w="2446" w:type="dxa"/>
          </w:tcPr>
          <w:p w:rsidR="00ED2983" w:rsidRPr="00287807" w:rsidRDefault="00ED2983" w:rsidP="00226263">
            <w:pPr>
              <w:jc w:val="center"/>
              <w:rPr>
                <w:sz w:val="22"/>
                <w:szCs w:val="22"/>
              </w:rPr>
            </w:pPr>
            <w:r w:rsidRPr="00287807">
              <w:rPr>
                <w:sz w:val="22"/>
                <w:szCs w:val="22"/>
              </w:rPr>
              <w:t>Second Exchange</w:t>
            </w:r>
          </w:p>
        </w:tc>
        <w:tc>
          <w:tcPr>
            <w:tcW w:w="1951" w:type="dxa"/>
          </w:tcPr>
          <w:p w:rsidR="00ED2983" w:rsidRPr="00287807" w:rsidRDefault="00752CFF" w:rsidP="00226263">
            <w:pPr>
              <w:jc w:val="center"/>
              <w:rPr>
                <w:sz w:val="22"/>
                <w:szCs w:val="22"/>
              </w:rPr>
            </w:pPr>
            <w:r w:rsidRPr="00287807">
              <w:rPr>
                <w:sz w:val="22"/>
                <w:szCs w:val="22"/>
              </w:rPr>
              <w:t>0.806</w:t>
            </w:r>
          </w:p>
          <w:p w:rsidR="00ED2983" w:rsidRPr="00287807" w:rsidRDefault="00752CFF" w:rsidP="00226263">
            <w:pPr>
              <w:jc w:val="center"/>
              <w:rPr>
                <w:sz w:val="22"/>
                <w:szCs w:val="22"/>
              </w:rPr>
            </w:pPr>
            <w:r w:rsidRPr="00287807">
              <w:rPr>
                <w:sz w:val="22"/>
                <w:szCs w:val="22"/>
              </w:rPr>
              <w:t>(0.464</w:t>
            </w:r>
            <w:r w:rsidR="00ED2983" w:rsidRPr="00287807">
              <w:rPr>
                <w:sz w:val="22"/>
                <w:szCs w:val="22"/>
              </w:rPr>
              <w:t>)</w:t>
            </w:r>
          </w:p>
        </w:tc>
        <w:tc>
          <w:tcPr>
            <w:tcW w:w="2325" w:type="dxa"/>
          </w:tcPr>
          <w:p w:rsidR="00ED2983" w:rsidRPr="00287807" w:rsidRDefault="00C64387" w:rsidP="00226263">
            <w:pPr>
              <w:jc w:val="center"/>
              <w:rPr>
                <w:sz w:val="22"/>
                <w:szCs w:val="22"/>
              </w:rPr>
            </w:pPr>
            <w:r w:rsidRPr="00287807">
              <w:rPr>
                <w:sz w:val="22"/>
                <w:szCs w:val="22"/>
              </w:rPr>
              <w:t>0.165</w:t>
            </w:r>
          </w:p>
          <w:p w:rsidR="00ED2983" w:rsidRPr="00287807" w:rsidRDefault="00C64387" w:rsidP="00226263">
            <w:pPr>
              <w:jc w:val="center"/>
              <w:rPr>
                <w:sz w:val="22"/>
                <w:szCs w:val="22"/>
              </w:rPr>
            </w:pPr>
            <w:r w:rsidRPr="00287807">
              <w:rPr>
                <w:sz w:val="22"/>
                <w:szCs w:val="22"/>
              </w:rPr>
              <w:t>(1.035</w:t>
            </w:r>
            <w:r w:rsidR="00ED2983" w:rsidRPr="00287807">
              <w:rPr>
                <w:sz w:val="22"/>
                <w:szCs w:val="22"/>
              </w:rPr>
              <w:t>)</w:t>
            </w:r>
          </w:p>
        </w:tc>
      </w:tr>
      <w:tr w:rsidR="00ED2983" w:rsidRPr="00287807" w:rsidTr="00E95DFF">
        <w:trPr>
          <w:jc w:val="center"/>
        </w:trPr>
        <w:tc>
          <w:tcPr>
            <w:tcW w:w="2446" w:type="dxa"/>
          </w:tcPr>
          <w:p w:rsidR="00ED2983" w:rsidRPr="00287807" w:rsidRDefault="00ED2983" w:rsidP="00226263">
            <w:pPr>
              <w:jc w:val="center"/>
              <w:rPr>
                <w:sz w:val="22"/>
                <w:szCs w:val="22"/>
              </w:rPr>
            </w:pPr>
            <w:r w:rsidRPr="00287807">
              <w:rPr>
                <w:sz w:val="22"/>
                <w:szCs w:val="22"/>
              </w:rPr>
              <w:t>At Home, 1871</w:t>
            </w:r>
          </w:p>
        </w:tc>
        <w:tc>
          <w:tcPr>
            <w:tcW w:w="1951" w:type="dxa"/>
          </w:tcPr>
          <w:p w:rsidR="00ED2983" w:rsidRPr="00287807" w:rsidRDefault="00752CFF" w:rsidP="00226263">
            <w:pPr>
              <w:jc w:val="center"/>
              <w:rPr>
                <w:sz w:val="22"/>
                <w:szCs w:val="22"/>
              </w:rPr>
            </w:pPr>
            <w:r w:rsidRPr="00287807">
              <w:rPr>
                <w:sz w:val="22"/>
                <w:szCs w:val="22"/>
              </w:rPr>
              <w:t>-0.147</w:t>
            </w:r>
          </w:p>
          <w:p w:rsidR="00ED2983" w:rsidRPr="00287807" w:rsidRDefault="00752CFF" w:rsidP="00226263">
            <w:pPr>
              <w:jc w:val="center"/>
              <w:rPr>
                <w:sz w:val="22"/>
                <w:szCs w:val="22"/>
              </w:rPr>
            </w:pPr>
            <w:r w:rsidRPr="00287807">
              <w:rPr>
                <w:sz w:val="22"/>
                <w:szCs w:val="22"/>
              </w:rPr>
              <w:t>(0.129</w:t>
            </w:r>
            <w:r w:rsidR="00ED2983" w:rsidRPr="00287807">
              <w:rPr>
                <w:sz w:val="22"/>
                <w:szCs w:val="22"/>
              </w:rPr>
              <w:t>)</w:t>
            </w:r>
          </w:p>
        </w:tc>
        <w:tc>
          <w:tcPr>
            <w:tcW w:w="2325" w:type="dxa"/>
          </w:tcPr>
          <w:p w:rsidR="00ED2983" w:rsidRPr="00287807" w:rsidRDefault="00C64387" w:rsidP="00226263">
            <w:pPr>
              <w:jc w:val="center"/>
              <w:rPr>
                <w:sz w:val="22"/>
                <w:szCs w:val="22"/>
              </w:rPr>
            </w:pPr>
            <w:r w:rsidRPr="00287807">
              <w:rPr>
                <w:sz w:val="22"/>
                <w:szCs w:val="22"/>
              </w:rPr>
              <w:t>1.381</w:t>
            </w:r>
          </w:p>
          <w:p w:rsidR="00ED2983" w:rsidRPr="00287807" w:rsidRDefault="00C64387" w:rsidP="00226263">
            <w:pPr>
              <w:jc w:val="center"/>
              <w:rPr>
                <w:sz w:val="22"/>
                <w:szCs w:val="22"/>
              </w:rPr>
            </w:pPr>
            <w:r w:rsidRPr="00287807">
              <w:rPr>
                <w:sz w:val="22"/>
                <w:szCs w:val="22"/>
              </w:rPr>
              <w:t>(1.102</w:t>
            </w:r>
            <w:r w:rsidR="00ED2983" w:rsidRPr="00287807">
              <w:rPr>
                <w:sz w:val="22"/>
                <w:szCs w:val="22"/>
              </w:rPr>
              <w:t>)</w:t>
            </w:r>
          </w:p>
        </w:tc>
      </w:tr>
      <w:tr w:rsidR="00ED2983" w:rsidRPr="00287807" w:rsidTr="00E95DFF">
        <w:trPr>
          <w:jc w:val="center"/>
        </w:trPr>
        <w:tc>
          <w:tcPr>
            <w:tcW w:w="2446" w:type="dxa"/>
          </w:tcPr>
          <w:p w:rsidR="00ED2983" w:rsidRPr="00287807" w:rsidRDefault="00ED2983" w:rsidP="00226263">
            <w:pPr>
              <w:jc w:val="center"/>
              <w:rPr>
                <w:sz w:val="22"/>
                <w:szCs w:val="22"/>
              </w:rPr>
            </w:pPr>
            <w:r w:rsidRPr="00287807">
              <w:rPr>
                <w:sz w:val="22"/>
                <w:szCs w:val="22"/>
              </w:rPr>
              <w:t>In Asia, 1871</w:t>
            </w:r>
          </w:p>
        </w:tc>
        <w:tc>
          <w:tcPr>
            <w:tcW w:w="1951" w:type="dxa"/>
          </w:tcPr>
          <w:p w:rsidR="00ED2983" w:rsidRPr="00287807" w:rsidRDefault="00752CFF" w:rsidP="00226263">
            <w:pPr>
              <w:jc w:val="center"/>
              <w:rPr>
                <w:sz w:val="22"/>
                <w:szCs w:val="22"/>
              </w:rPr>
            </w:pPr>
            <w:r w:rsidRPr="00287807">
              <w:rPr>
                <w:sz w:val="22"/>
                <w:szCs w:val="22"/>
              </w:rPr>
              <w:t>-0.031</w:t>
            </w:r>
          </w:p>
          <w:p w:rsidR="00ED2983" w:rsidRPr="00287807" w:rsidRDefault="00752CFF" w:rsidP="00226263">
            <w:pPr>
              <w:jc w:val="center"/>
              <w:rPr>
                <w:sz w:val="22"/>
                <w:szCs w:val="22"/>
              </w:rPr>
            </w:pPr>
            <w:r w:rsidRPr="00287807">
              <w:rPr>
                <w:sz w:val="22"/>
                <w:szCs w:val="22"/>
              </w:rPr>
              <w:t>(0.138</w:t>
            </w:r>
            <w:r w:rsidR="00ED2983" w:rsidRPr="00287807">
              <w:rPr>
                <w:sz w:val="22"/>
                <w:szCs w:val="22"/>
              </w:rPr>
              <w:t>)</w:t>
            </w:r>
          </w:p>
        </w:tc>
        <w:tc>
          <w:tcPr>
            <w:tcW w:w="2325" w:type="dxa"/>
          </w:tcPr>
          <w:p w:rsidR="00ED2983" w:rsidRPr="00287807" w:rsidRDefault="00F94836" w:rsidP="00226263">
            <w:pPr>
              <w:jc w:val="center"/>
              <w:rPr>
                <w:sz w:val="22"/>
                <w:szCs w:val="22"/>
              </w:rPr>
            </w:pPr>
            <w:r w:rsidRPr="00287807">
              <w:rPr>
                <w:sz w:val="22"/>
                <w:szCs w:val="22"/>
              </w:rPr>
              <w:t>1.123</w:t>
            </w:r>
          </w:p>
          <w:p w:rsidR="00ED2983" w:rsidRPr="00287807" w:rsidRDefault="00F94836" w:rsidP="00226263">
            <w:pPr>
              <w:jc w:val="center"/>
              <w:rPr>
                <w:sz w:val="22"/>
                <w:szCs w:val="22"/>
              </w:rPr>
            </w:pPr>
            <w:r w:rsidRPr="00287807">
              <w:rPr>
                <w:sz w:val="22"/>
                <w:szCs w:val="22"/>
              </w:rPr>
              <w:t>(1.083</w:t>
            </w:r>
            <w:r w:rsidR="00ED2983" w:rsidRPr="00287807">
              <w:rPr>
                <w:sz w:val="22"/>
                <w:szCs w:val="22"/>
              </w:rPr>
              <w:t>)</w:t>
            </w:r>
          </w:p>
        </w:tc>
      </w:tr>
      <w:tr w:rsidR="00ED2983" w:rsidRPr="00287807" w:rsidTr="00E95DFF">
        <w:trPr>
          <w:jc w:val="center"/>
        </w:trPr>
        <w:tc>
          <w:tcPr>
            <w:tcW w:w="2446" w:type="dxa"/>
          </w:tcPr>
          <w:p w:rsidR="00ED2983" w:rsidRPr="00287807" w:rsidRDefault="00752CFF" w:rsidP="00226263">
            <w:pPr>
              <w:jc w:val="center"/>
              <w:rPr>
                <w:sz w:val="22"/>
                <w:szCs w:val="22"/>
              </w:rPr>
            </w:pPr>
            <w:r w:rsidRPr="00287807">
              <w:rPr>
                <w:sz w:val="22"/>
                <w:szCs w:val="22"/>
              </w:rPr>
              <w:t>In Africa, 1871</w:t>
            </w:r>
          </w:p>
        </w:tc>
        <w:tc>
          <w:tcPr>
            <w:tcW w:w="1951" w:type="dxa"/>
          </w:tcPr>
          <w:p w:rsidR="00ED2983" w:rsidRPr="00287807" w:rsidRDefault="00752CFF" w:rsidP="00226263">
            <w:pPr>
              <w:jc w:val="center"/>
              <w:rPr>
                <w:sz w:val="22"/>
                <w:szCs w:val="22"/>
              </w:rPr>
            </w:pPr>
            <w:r w:rsidRPr="00287807">
              <w:rPr>
                <w:sz w:val="22"/>
                <w:szCs w:val="22"/>
              </w:rPr>
              <w:t>-0.237</w:t>
            </w:r>
          </w:p>
          <w:p w:rsidR="00ED2983" w:rsidRPr="00287807" w:rsidRDefault="00752CFF" w:rsidP="00226263">
            <w:pPr>
              <w:jc w:val="center"/>
              <w:rPr>
                <w:sz w:val="22"/>
                <w:szCs w:val="22"/>
              </w:rPr>
            </w:pPr>
            <w:r w:rsidRPr="00287807">
              <w:rPr>
                <w:sz w:val="22"/>
                <w:szCs w:val="22"/>
              </w:rPr>
              <w:t>(0.262</w:t>
            </w:r>
            <w:r w:rsidR="00ED2983" w:rsidRPr="00287807">
              <w:rPr>
                <w:sz w:val="22"/>
                <w:szCs w:val="22"/>
              </w:rPr>
              <w:t>)</w:t>
            </w:r>
          </w:p>
        </w:tc>
        <w:tc>
          <w:tcPr>
            <w:tcW w:w="2325" w:type="dxa"/>
          </w:tcPr>
          <w:p w:rsidR="00ED2983" w:rsidRPr="00287807" w:rsidRDefault="00F94836" w:rsidP="00226263">
            <w:pPr>
              <w:jc w:val="center"/>
              <w:rPr>
                <w:sz w:val="22"/>
                <w:szCs w:val="22"/>
              </w:rPr>
            </w:pPr>
            <w:r w:rsidRPr="00287807">
              <w:rPr>
                <w:sz w:val="22"/>
                <w:szCs w:val="22"/>
              </w:rPr>
              <w:t>1.686</w:t>
            </w:r>
          </w:p>
          <w:p w:rsidR="00ED2983" w:rsidRPr="00287807" w:rsidRDefault="00F94836" w:rsidP="00226263">
            <w:pPr>
              <w:jc w:val="center"/>
              <w:rPr>
                <w:sz w:val="22"/>
                <w:szCs w:val="22"/>
              </w:rPr>
            </w:pPr>
            <w:r w:rsidRPr="00287807">
              <w:rPr>
                <w:sz w:val="22"/>
                <w:szCs w:val="22"/>
              </w:rPr>
              <w:t>(0.750</w:t>
            </w:r>
            <w:r w:rsidR="00ED2983" w:rsidRPr="00287807">
              <w:rPr>
                <w:sz w:val="22"/>
                <w:szCs w:val="22"/>
              </w:rPr>
              <w:t>)</w:t>
            </w:r>
          </w:p>
        </w:tc>
      </w:tr>
      <w:tr w:rsidR="00ED2983" w:rsidRPr="00287807" w:rsidTr="00E95DFF">
        <w:trPr>
          <w:jc w:val="center"/>
        </w:trPr>
        <w:tc>
          <w:tcPr>
            <w:tcW w:w="2446" w:type="dxa"/>
          </w:tcPr>
          <w:p w:rsidR="00ED2983" w:rsidRPr="00287807" w:rsidRDefault="00ED2983" w:rsidP="00226263">
            <w:pPr>
              <w:jc w:val="center"/>
              <w:rPr>
                <w:sz w:val="22"/>
                <w:szCs w:val="22"/>
              </w:rPr>
            </w:pPr>
            <w:r w:rsidRPr="00287807">
              <w:rPr>
                <w:sz w:val="22"/>
                <w:szCs w:val="22"/>
              </w:rPr>
              <w:t>Crimea</w:t>
            </w:r>
          </w:p>
        </w:tc>
        <w:tc>
          <w:tcPr>
            <w:tcW w:w="1951" w:type="dxa"/>
          </w:tcPr>
          <w:p w:rsidR="00ED2983" w:rsidRPr="00287807" w:rsidRDefault="00752CFF" w:rsidP="00226263">
            <w:pPr>
              <w:jc w:val="center"/>
              <w:rPr>
                <w:sz w:val="22"/>
                <w:szCs w:val="22"/>
              </w:rPr>
            </w:pPr>
            <w:r w:rsidRPr="00287807">
              <w:rPr>
                <w:sz w:val="22"/>
                <w:szCs w:val="22"/>
              </w:rPr>
              <w:t>-0.468</w:t>
            </w:r>
          </w:p>
          <w:p w:rsidR="00ED2983" w:rsidRPr="00287807" w:rsidRDefault="00752CFF" w:rsidP="00226263">
            <w:pPr>
              <w:jc w:val="center"/>
              <w:rPr>
                <w:sz w:val="22"/>
                <w:szCs w:val="22"/>
              </w:rPr>
            </w:pPr>
            <w:r w:rsidRPr="00287807">
              <w:rPr>
                <w:sz w:val="22"/>
                <w:szCs w:val="22"/>
              </w:rPr>
              <w:t>(0.248</w:t>
            </w:r>
            <w:r w:rsidR="00ED2983" w:rsidRPr="00287807">
              <w:rPr>
                <w:sz w:val="22"/>
                <w:szCs w:val="22"/>
              </w:rPr>
              <w:t>)</w:t>
            </w:r>
          </w:p>
        </w:tc>
        <w:tc>
          <w:tcPr>
            <w:tcW w:w="2325" w:type="dxa"/>
          </w:tcPr>
          <w:p w:rsidR="00ED2983" w:rsidRPr="00287807" w:rsidRDefault="00F94836" w:rsidP="00226263">
            <w:pPr>
              <w:jc w:val="center"/>
              <w:rPr>
                <w:sz w:val="22"/>
                <w:szCs w:val="22"/>
              </w:rPr>
            </w:pPr>
            <w:r w:rsidRPr="00287807">
              <w:rPr>
                <w:sz w:val="22"/>
                <w:szCs w:val="22"/>
              </w:rPr>
              <w:t>0.325</w:t>
            </w:r>
          </w:p>
          <w:p w:rsidR="00ED2983" w:rsidRPr="00287807" w:rsidRDefault="00ED2983" w:rsidP="00226263">
            <w:pPr>
              <w:jc w:val="center"/>
              <w:rPr>
                <w:sz w:val="22"/>
                <w:szCs w:val="22"/>
              </w:rPr>
            </w:pPr>
            <w:r w:rsidRPr="00287807">
              <w:rPr>
                <w:sz w:val="22"/>
                <w:szCs w:val="22"/>
              </w:rPr>
              <w:t>(1.016)</w:t>
            </w:r>
          </w:p>
        </w:tc>
      </w:tr>
      <w:tr w:rsidR="00ED2983" w:rsidRPr="00287807" w:rsidTr="00E95DFF">
        <w:trPr>
          <w:jc w:val="center"/>
        </w:trPr>
        <w:tc>
          <w:tcPr>
            <w:tcW w:w="2446" w:type="dxa"/>
          </w:tcPr>
          <w:p w:rsidR="00ED2983" w:rsidRPr="00287807" w:rsidRDefault="00ED2983" w:rsidP="00226263">
            <w:pPr>
              <w:jc w:val="center"/>
              <w:rPr>
                <w:sz w:val="22"/>
                <w:szCs w:val="22"/>
              </w:rPr>
            </w:pPr>
            <w:r w:rsidRPr="00287807">
              <w:rPr>
                <w:sz w:val="22"/>
                <w:szCs w:val="22"/>
              </w:rPr>
              <w:t>Intercept**</w:t>
            </w:r>
          </w:p>
        </w:tc>
        <w:tc>
          <w:tcPr>
            <w:tcW w:w="1951" w:type="dxa"/>
          </w:tcPr>
          <w:p w:rsidR="00ED2983" w:rsidRPr="00287807" w:rsidRDefault="00ED7D47" w:rsidP="00226263">
            <w:pPr>
              <w:jc w:val="center"/>
              <w:rPr>
                <w:sz w:val="22"/>
                <w:szCs w:val="22"/>
              </w:rPr>
            </w:pPr>
            <w:r w:rsidRPr="00287807">
              <w:rPr>
                <w:sz w:val="22"/>
                <w:szCs w:val="22"/>
              </w:rPr>
              <w:t>9.246</w:t>
            </w:r>
          </w:p>
          <w:p w:rsidR="00ED7D47" w:rsidRPr="00287807" w:rsidRDefault="00ED7D47" w:rsidP="00226263">
            <w:pPr>
              <w:jc w:val="center"/>
              <w:rPr>
                <w:sz w:val="22"/>
                <w:szCs w:val="22"/>
              </w:rPr>
            </w:pPr>
            <w:r w:rsidRPr="00287807">
              <w:rPr>
                <w:sz w:val="22"/>
                <w:szCs w:val="22"/>
              </w:rPr>
              <w:t>(0.195)</w:t>
            </w:r>
          </w:p>
        </w:tc>
        <w:tc>
          <w:tcPr>
            <w:tcW w:w="2325" w:type="dxa"/>
          </w:tcPr>
          <w:p w:rsidR="00ED2983" w:rsidRPr="00287807" w:rsidRDefault="00ED2983" w:rsidP="00ED2983">
            <w:pPr>
              <w:rPr>
                <w:sz w:val="22"/>
                <w:szCs w:val="22"/>
              </w:rPr>
            </w:pPr>
            <w:r w:rsidRPr="00287807">
              <w:rPr>
                <w:sz w:val="22"/>
                <w:szCs w:val="22"/>
              </w:rPr>
              <w:t>--</w:t>
            </w:r>
          </w:p>
        </w:tc>
      </w:tr>
      <w:tr w:rsidR="00ED2983" w:rsidRPr="00287807" w:rsidTr="00E95DFF">
        <w:trPr>
          <w:jc w:val="center"/>
        </w:trPr>
        <w:tc>
          <w:tcPr>
            <w:tcW w:w="2446" w:type="dxa"/>
          </w:tcPr>
          <w:p w:rsidR="00ED2983" w:rsidRPr="00287807" w:rsidRDefault="00ED2983" w:rsidP="00226263">
            <w:pPr>
              <w:jc w:val="center"/>
              <w:rPr>
                <w:sz w:val="22"/>
                <w:szCs w:val="22"/>
              </w:rPr>
            </w:pPr>
          </w:p>
        </w:tc>
        <w:tc>
          <w:tcPr>
            <w:tcW w:w="1951" w:type="dxa"/>
          </w:tcPr>
          <w:p w:rsidR="00ED2983" w:rsidRPr="00287807" w:rsidRDefault="00ED2983" w:rsidP="00226263">
            <w:pPr>
              <w:jc w:val="center"/>
              <w:rPr>
                <w:sz w:val="22"/>
                <w:szCs w:val="22"/>
              </w:rPr>
            </w:pPr>
          </w:p>
        </w:tc>
        <w:tc>
          <w:tcPr>
            <w:tcW w:w="2325" w:type="dxa"/>
          </w:tcPr>
          <w:p w:rsidR="00ED2983" w:rsidRPr="00287807" w:rsidRDefault="00ED2983" w:rsidP="00ED2983">
            <w:pPr>
              <w:rPr>
                <w:sz w:val="22"/>
                <w:szCs w:val="22"/>
              </w:rPr>
            </w:pPr>
          </w:p>
        </w:tc>
      </w:tr>
      <w:tr w:rsidR="00ED2983" w:rsidRPr="00287807" w:rsidTr="00E95DFF">
        <w:trPr>
          <w:jc w:val="center"/>
        </w:trPr>
        <w:tc>
          <w:tcPr>
            <w:tcW w:w="2446" w:type="dxa"/>
          </w:tcPr>
          <w:p w:rsidR="00ED2983" w:rsidRPr="00287807" w:rsidRDefault="003920AB" w:rsidP="00F1694E">
            <w:pPr>
              <w:jc w:val="center"/>
              <w:rPr>
                <w:sz w:val="22"/>
                <w:szCs w:val="22"/>
              </w:rPr>
            </w:pPr>
            <w:r>
              <w:rPr>
                <w:sz w:val="22"/>
                <w:szCs w:val="22"/>
              </w:rPr>
              <w:t xml:space="preserve">N </w:t>
            </w:r>
          </w:p>
        </w:tc>
        <w:tc>
          <w:tcPr>
            <w:tcW w:w="1951" w:type="dxa"/>
          </w:tcPr>
          <w:p w:rsidR="00ED2983" w:rsidRPr="00287807" w:rsidRDefault="00E41A9C" w:rsidP="00226263">
            <w:pPr>
              <w:jc w:val="center"/>
              <w:rPr>
                <w:sz w:val="22"/>
                <w:szCs w:val="22"/>
              </w:rPr>
            </w:pPr>
            <w:r>
              <w:rPr>
                <w:sz w:val="22"/>
                <w:szCs w:val="22"/>
              </w:rPr>
              <w:t>125</w:t>
            </w:r>
          </w:p>
        </w:tc>
        <w:tc>
          <w:tcPr>
            <w:tcW w:w="2325" w:type="dxa"/>
          </w:tcPr>
          <w:p w:rsidR="00ED2983" w:rsidRPr="00287807" w:rsidRDefault="00E41A9C" w:rsidP="00226263">
            <w:pPr>
              <w:jc w:val="center"/>
              <w:rPr>
                <w:sz w:val="22"/>
                <w:szCs w:val="22"/>
              </w:rPr>
            </w:pPr>
            <w:r>
              <w:rPr>
                <w:sz w:val="22"/>
                <w:szCs w:val="22"/>
              </w:rPr>
              <w:t>125</w:t>
            </w:r>
          </w:p>
        </w:tc>
      </w:tr>
      <w:tr w:rsidR="00ED2983" w:rsidRPr="00287807" w:rsidTr="00E95DFF">
        <w:trPr>
          <w:jc w:val="center"/>
        </w:trPr>
        <w:tc>
          <w:tcPr>
            <w:tcW w:w="2446" w:type="dxa"/>
          </w:tcPr>
          <w:p w:rsidR="00ED2983" w:rsidRPr="00287807" w:rsidRDefault="00ED2983" w:rsidP="00226263">
            <w:pPr>
              <w:jc w:val="center"/>
              <w:rPr>
                <w:sz w:val="22"/>
                <w:szCs w:val="22"/>
              </w:rPr>
            </w:pPr>
            <w:r w:rsidRPr="00287807">
              <w:rPr>
                <w:sz w:val="22"/>
                <w:szCs w:val="22"/>
              </w:rPr>
              <w:t>Log Likelihood</w:t>
            </w:r>
          </w:p>
        </w:tc>
        <w:tc>
          <w:tcPr>
            <w:tcW w:w="1951" w:type="dxa"/>
          </w:tcPr>
          <w:p w:rsidR="00ED2983" w:rsidRPr="00287807" w:rsidRDefault="00ED2983" w:rsidP="00226263">
            <w:pPr>
              <w:jc w:val="center"/>
              <w:rPr>
                <w:sz w:val="22"/>
                <w:szCs w:val="22"/>
              </w:rPr>
            </w:pPr>
            <w:r w:rsidRPr="00287807">
              <w:rPr>
                <w:sz w:val="22"/>
                <w:szCs w:val="22"/>
              </w:rPr>
              <w:t>-2</w:t>
            </w:r>
            <w:r w:rsidR="00ED7D47" w:rsidRPr="00287807">
              <w:rPr>
                <w:sz w:val="22"/>
                <w:szCs w:val="22"/>
              </w:rPr>
              <w:t>20.186</w:t>
            </w:r>
          </w:p>
        </w:tc>
        <w:tc>
          <w:tcPr>
            <w:tcW w:w="2325" w:type="dxa"/>
          </w:tcPr>
          <w:p w:rsidR="00ED2983" w:rsidRPr="00287807" w:rsidRDefault="00ED2983" w:rsidP="00ED2983">
            <w:pPr>
              <w:rPr>
                <w:sz w:val="22"/>
                <w:szCs w:val="22"/>
              </w:rPr>
            </w:pPr>
          </w:p>
        </w:tc>
      </w:tr>
      <w:tr w:rsidR="00ED2983" w:rsidRPr="00287807" w:rsidTr="00E95DFF">
        <w:trPr>
          <w:jc w:val="center"/>
        </w:trPr>
        <w:tc>
          <w:tcPr>
            <w:tcW w:w="2446" w:type="dxa"/>
          </w:tcPr>
          <w:p w:rsidR="00ED2983" w:rsidRPr="00287807" w:rsidRDefault="00ED2983" w:rsidP="00226263">
            <w:pPr>
              <w:jc w:val="center"/>
              <w:rPr>
                <w:sz w:val="22"/>
                <w:szCs w:val="22"/>
              </w:rPr>
            </w:pPr>
          </w:p>
        </w:tc>
        <w:tc>
          <w:tcPr>
            <w:tcW w:w="1951" w:type="dxa"/>
          </w:tcPr>
          <w:p w:rsidR="00ED2983" w:rsidRPr="00287807" w:rsidRDefault="00ED2983" w:rsidP="00ED2983">
            <w:pPr>
              <w:rPr>
                <w:sz w:val="22"/>
                <w:szCs w:val="22"/>
              </w:rPr>
            </w:pPr>
          </w:p>
        </w:tc>
        <w:tc>
          <w:tcPr>
            <w:tcW w:w="2325" w:type="dxa"/>
          </w:tcPr>
          <w:p w:rsidR="00ED2983" w:rsidRPr="00287807" w:rsidRDefault="00ED2983" w:rsidP="00ED2983">
            <w:pPr>
              <w:rPr>
                <w:sz w:val="22"/>
                <w:szCs w:val="22"/>
              </w:rPr>
            </w:pPr>
          </w:p>
        </w:tc>
      </w:tr>
      <w:tr w:rsidR="00ED2983" w:rsidRPr="00287807" w:rsidTr="00E95DFF">
        <w:trPr>
          <w:jc w:val="center"/>
        </w:trPr>
        <w:tc>
          <w:tcPr>
            <w:tcW w:w="2446" w:type="dxa"/>
          </w:tcPr>
          <w:p w:rsidR="002C7D45" w:rsidRDefault="00720DAE" w:rsidP="00226263">
            <w:pPr>
              <w:jc w:val="center"/>
              <w:rPr>
                <w:sz w:val="22"/>
                <w:szCs w:val="22"/>
              </w:rPr>
            </w:pPr>
            <w:r w:rsidRPr="00287807">
              <w:rPr>
                <w:sz w:val="22"/>
                <w:szCs w:val="22"/>
              </w:rPr>
              <w:t>S</w:t>
            </w:r>
            <w:r>
              <w:rPr>
                <w:sz w:val="22"/>
                <w:szCs w:val="22"/>
              </w:rPr>
              <w:t>cale (</w:t>
            </w:r>
            <w:r>
              <w:rPr>
                <w:rFonts w:ascii="Calibri" w:hAnsi="Calibri"/>
                <w:sz w:val="22"/>
                <w:szCs w:val="22"/>
              </w:rPr>
              <w:t>λ</w:t>
            </w:r>
            <w:r>
              <w:rPr>
                <w:sz w:val="22"/>
                <w:szCs w:val="22"/>
              </w:rPr>
              <w:t xml:space="preserve">) </w:t>
            </w:r>
            <w:r w:rsidR="002C7D45">
              <w:rPr>
                <w:sz w:val="22"/>
                <w:szCs w:val="22"/>
              </w:rPr>
              <w:t>**</w:t>
            </w:r>
          </w:p>
          <w:p w:rsidR="00B22F97" w:rsidRPr="00287807" w:rsidRDefault="008436BF" w:rsidP="008436BF">
            <w:pPr>
              <w:rPr>
                <w:sz w:val="22"/>
                <w:szCs w:val="22"/>
              </w:rPr>
            </w:pPr>
            <w:r>
              <w:rPr>
                <w:sz w:val="22"/>
                <w:szCs w:val="22"/>
              </w:rPr>
              <w:t xml:space="preserve">           </w:t>
            </w:r>
            <w:r w:rsidR="0003102F">
              <w:rPr>
                <w:sz w:val="22"/>
                <w:szCs w:val="22"/>
              </w:rPr>
              <w:t>(std. e</w:t>
            </w:r>
            <w:r w:rsidR="002C7D45">
              <w:rPr>
                <w:sz w:val="22"/>
                <w:szCs w:val="22"/>
              </w:rPr>
              <w:t>rror)</w:t>
            </w:r>
          </w:p>
        </w:tc>
        <w:tc>
          <w:tcPr>
            <w:tcW w:w="4276" w:type="dxa"/>
            <w:gridSpan w:val="2"/>
            <w:vMerge w:val="restart"/>
          </w:tcPr>
          <w:p w:rsidR="003920AB" w:rsidRPr="00CB567F" w:rsidRDefault="00226263" w:rsidP="00ED2983">
            <w:pPr>
              <w:rPr>
                <w:sz w:val="22"/>
                <w:szCs w:val="22"/>
              </w:rPr>
            </w:pPr>
            <w:r w:rsidRPr="00CB567F">
              <w:rPr>
                <w:sz w:val="22"/>
                <w:szCs w:val="22"/>
              </w:rPr>
              <w:t xml:space="preserve">            </w:t>
            </w:r>
            <w:r w:rsidR="00EE15BA" w:rsidRPr="00CB567F">
              <w:rPr>
                <w:sz w:val="22"/>
                <w:szCs w:val="22"/>
              </w:rPr>
              <w:t>0.448</w:t>
            </w:r>
            <w:r w:rsidR="00ED2983" w:rsidRPr="00CB567F">
              <w:rPr>
                <w:sz w:val="22"/>
                <w:szCs w:val="22"/>
              </w:rPr>
              <w:t xml:space="preserve"> </w:t>
            </w:r>
          </w:p>
          <w:p w:rsidR="00ED2983" w:rsidRPr="00CB567F" w:rsidRDefault="00226263" w:rsidP="00ED2983">
            <w:pPr>
              <w:rPr>
                <w:sz w:val="22"/>
                <w:szCs w:val="22"/>
              </w:rPr>
            </w:pPr>
            <w:r w:rsidRPr="00CB567F">
              <w:rPr>
                <w:sz w:val="22"/>
                <w:szCs w:val="22"/>
              </w:rPr>
              <w:t xml:space="preserve">          </w:t>
            </w:r>
            <w:r w:rsidR="00EE15BA" w:rsidRPr="00CB567F">
              <w:rPr>
                <w:sz w:val="22"/>
                <w:szCs w:val="22"/>
              </w:rPr>
              <w:t>(0.037</w:t>
            </w:r>
            <w:r w:rsidR="00ED2983" w:rsidRPr="00CB567F">
              <w:rPr>
                <w:sz w:val="22"/>
                <w:szCs w:val="22"/>
              </w:rPr>
              <w:t>)</w:t>
            </w:r>
          </w:p>
          <w:p w:rsidR="003920AB" w:rsidRPr="00CB567F" w:rsidRDefault="00226263" w:rsidP="00ED2983">
            <w:pPr>
              <w:rPr>
                <w:sz w:val="22"/>
                <w:szCs w:val="22"/>
              </w:rPr>
            </w:pPr>
            <w:r w:rsidRPr="00CB567F">
              <w:rPr>
                <w:sz w:val="22"/>
                <w:szCs w:val="22"/>
              </w:rPr>
              <w:t xml:space="preserve">            </w:t>
            </w:r>
            <w:r w:rsidR="00EE15BA" w:rsidRPr="00CB567F">
              <w:rPr>
                <w:sz w:val="22"/>
                <w:szCs w:val="22"/>
              </w:rPr>
              <w:t>2.235</w:t>
            </w:r>
            <w:r w:rsidR="00ED2983" w:rsidRPr="00CB567F">
              <w:rPr>
                <w:sz w:val="22"/>
                <w:szCs w:val="22"/>
              </w:rPr>
              <w:t xml:space="preserve"> </w:t>
            </w:r>
          </w:p>
          <w:p w:rsidR="00ED2983" w:rsidRPr="00287807" w:rsidRDefault="00226263" w:rsidP="00ED2983">
            <w:pPr>
              <w:rPr>
                <w:sz w:val="22"/>
                <w:szCs w:val="22"/>
              </w:rPr>
            </w:pPr>
            <w:r w:rsidRPr="00CB567F">
              <w:rPr>
                <w:sz w:val="22"/>
                <w:szCs w:val="22"/>
              </w:rPr>
              <w:t xml:space="preserve">          </w:t>
            </w:r>
            <w:r w:rsidR="00EE15BA" w:rsidRPr="00CB567F">
              <w:rPr>
                <w:sz w:val="22"/>
                <w:szCs w:val="22"/>
              </w:rPr>
              <w:t>(0.158</w:t>
            </w:r>
            <w:r w:rsidR="00ED2983" w:rsidRPr="00CB567F">
              <w:rPr>
                <w:sz w:val="22"/>
                <w:szCs w:val="22"/>
              </w:rPr>
              <w:t>)</w:t>
            </w:r>
          </w:p>
        </w:tc>
      </w:tr>
      <w:tr w:rsidR="00ED2983" w:rsidRPr="00287807" w:rsidTr="00E95DFF">
        <w:trPr>
          <w:jc w:val="center"/>
        </w:trPr>
        <w:tc>
          <w:tcPr>
            <w:tcW w:w="2446" w:type="dxa"/>
          </w:tcPr>
          <w:p w:rsidR="00ED2983" w:rsidRDefault="00720DAE" w:rsidP="00226263">
            <w:pPr>
              <w:jc w:val="center"/>
              <w:rPr>
                <w:sz w:val="22"/>
                <w:szCs w:val="22"/>
              </w:rPr>
            </w:pPr>
            <w:r>
              <w:rPr>
                <w:sz w:val="22"/>
                <w:szCs w:val="22"/>
              </w:rPr>
              <w:t>Shape</w:t>
            </w:r>
            <w:r w:rsidR="002C7D45">
              <w:rPr>
                <w:sz w:val="22"/>
                <w:szCs w:val="22"/>
              </w:rPr>
              <w:t xml:space="preserve"> (</w:t>
            </w:r>
            <w:r>
              <w:rPr>
                <w:rFonts w:ascii="Calibri" w:hAnsi="Calibri"/>
                <w:sz w:val="22"/>
                <w:szCs w:val="22"/>
              </w:rPr>
              <w:t>P</w:t>
            </w:r>
            <w:r w:rsidR="002C7D45">
              <w:rPr>
                <w:sz w:val="22"/>
                <w:szCs w:val="22"/>
              </w:rPr>
              <w:t xml:space="preserve">) </w:t>
            </w:r>
            <w:r w:rsidR="00ED2983" w:rsidRPr="00287807">
              <w:rPr>
                <w:sz w:val="22"/>
                <w:szCs w:val="22"/>
              </w:rPr>
              <w:t>**</w:t>
            </w:r>
          </w:p>
          <w:p w:rsidR="00B22F97" w:rsidRPr="00287807" w:rsidRDefault="008436BF" w:rsidP="008436BF">
            <w:pPr>
              <w:rPr>
                <w:sz w:val="22"/>
                <w:szCs w:val="22"/>
              </w:rPr>
            </w:pPr>
            <w:r>
              <w:rPr>
                <w:sz w:val="22"/>
                <w:szCs w:val="22"/>
              </w:rPr>
              <w:t xml:space="preserve">           </w:t>
            </w:r>
            <w:r w:rsidR="0003102F">
              <w:rPr>
                <w:sz w:val="22"/>
                <w:szCs w:val="22"/>
              </w:rPr>
              <w:t>(std. e</w:t>
            </w:r>
            <w:r w:rsidR="002C7D45">
              <w:rPr>
                <w:sz w:val="22"/>
                <w:szCs w:val="22"/>
              </w:rPr>
              <w:t>rror)</w:t>
            </w:r>
          </w:p>
        </w:tc>
        <w:tc>
          <w:tcPr>
            <w:tcW w:w="4276" w:type="dxa"/>
            <w:gridSpan w:val="2"/>
            <w:vMerge/>
          </w:tcPr>
          <w:p w:rsidR="00ED2983" w:rsidRPr="00287807" w:rsidRDefault="00ED2983" w:rsidP="00ED2983">
            <w:pPr>
              <w:rPr>
                <w:sz w:val="22"/>
                <w:szCs w:val="22"/>
              </w:rPr>
            </w:pPr>
          </w:p>
        </w:tc>
      </w:tr>
    </w:tbl>
    <w:p w:rsidR="009F0421" w:rsidRPr="009F0421" w:rsidRDefault="009F0421" w:rsidP="009F0421">
      <w:pPr>
        <w:ind w:left="990"/>
        <w:rPr>
          <w:b/>
          <w:sz w:val="22"/>
          <w:szCs w:val="22"/>
        </w:rPr>
      </w:pPr>
      <w:r w:rsidRPr="009F0421">
        <w:rPr>
          <w:b/>
          <w:sz w:val="22"/>
          <w:szCs w:val="22"/>
        </w:rPr>
        <w:t xml:space="preserve">Dependent Variable:  </w:t>
      </w:r>
      <w:r w:rsidRPr="009F0421">
        <w:rPr>
          <w:sz w:val="22"/>
          <w:szCs w:val="22"/>
        </w:rPr>
        <w:t xml:space="preserve">Time between promotion to </w:t>
      </w:r>
      <w:r>
        <w:rPr>
          <w:sz w:val="22"/>
          <w:szCs w:val="22"/>
        </w:rPr>
        <w:t xml:space="preserve">Captain </w:t>
      </w:r>
      <w:r w:rsidRPr="009F0421">
        <w:rPr>
          <w:sz w:val="22"/>
          <w:szCs w:val="22"/>
        </w:rPr>
        <w:t xml:space="preserve">and promotion to </w:t>
      </w:r>
      <w:r>
        <w:rPr>
          <w:sz w:val="22"/>
          <w:szCs w:val="22"/>
        </w:rPr>
        <w:t>Major (in days)</w:t>
      </w:r>
    </w:p>
    <w:sectPr w:rsidR="009F0421" w:rsidRPr="009F0421" w:rsidSect="00394F48">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C1C" w:rsidRDefault="000C1C1C" w:rsidP="00B64DDD">
      <w:r>
        <w:separator/>
      </w:r>
    </w:p>
  </w:endnote>
  <w:endnote w:type="continuationSeparator" w:id="0">
    <w:p w:rsidR="000C1C1C" w:rsidRDefault="000C1C1C" w:rsidP="00B6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DBD" w:rsidRDefault="00E17DBD" w:rsidP="002878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7DBD" w:rsidRDefault="00E17DB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DBD" w:rsidRDefault="00E17DBD" w:rsidP="002878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0E5">
      <w:rPr>
        <w:rStyle w:val="PageNumber"/>
        <w:noProof/>
      </w:rPr>
      <w:t>1</w:t>
    </w:r>
    <w:r>
      <w:rPr>
        <w:rStyle w:val="PageNumber"/>
      </w:rPr>
      <w:fldChar w:fldCharType="end"/>
    </w:r>
  </w:p>
  <w:p w:rsidR="00E17DBD" w:rsidRDefault="00E17D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C1C" w:rsidRDefault="000C1C1C" w:rsidP="00B64DDD">
      <w:r>
        <w:separator/>
      </w:r>
    </w:p>
  </w:footnote>
  <w:footnote w:type="continuationSeparator" w:id="0">
    <w:p w:rsidR="000C1C1C" w:rsidRDefault="000C1C1C" w:rsidP="00B64DDD">
      <w:r>
        <w:continuationSeparator/>
      </w:r>
    </w:p>
  </w:footnote>
  <w:footnote w:id="1">
    <w:p w:rsidR="00E17DBD" w:rsidRPr="00792A19" w:rsidRDefault="00E17DBD">
      <w:pPr>
        <w:pStyle w:val="FootnoteText"/>
        <w:rPr>
          <w:sz w:val="22"/>
          <w:szCs w:val="22"/>
        </w:rPr>
      </w:pPr>
      <w:r w:rsidRPr="00792A19">
        <w:rPr>
          <w:rStyle w:val="FootnoteReference"/>
          <w:sz w:val="22"/>
          <w:szCs w:val="22"/>
        </w:rPr>
        <w:footnoteRef/>
      </w:r>
      <w:r w:rsidRPr="00792A19">
        <w:rPr>
          <w:sz w:val="22"/>
          <w:szCs w:val="22"/>
        </w:rPr>
        <w:t xml:space="preserve"> Some commissions w</w:t>
      </w:r>
      <w:r>
        <w:rPr>
          <w:sz w:val="22"/>
          <w:szCs w:val="22"/>
        </w:rPr>
        <w:t>ere</w:t>
      </w:r>
      <w:r w:rsidRPr="00792A19">
        <w:rPr>
          <w:sz w:val="22"/>
          <w:szCs w:val="22"/>
        </w:rPr>
        <w:t xml:space="preserve"> always available without purchase</w:t>
      </w:r>
      <w:r>
        <w:rPr>
          <w:sz w:val="22"/>
          <w:szCs w:val="22"/>
        </w:rPr>
        <w:t xml:space="preserve">, </w:t>
      </w:r>
      <w:r w:rsidRPr="00792A19">
        <w:rPr>
          <w:sz w:val="22"/>
          <w:szCs w:val="22"/>
        </w:rPr>
        <w:t xml:space="preserve">through battlefield promotions, to graduates of the Military Academy, or by the </w:t>
      </w:r>
      <w:r>
        <w:rPr>
          <w:sz w:val="22"/>
          <w:szCs w:val="22"/>
        </w:rPr>
        <w:t xml:space="preserve">decision </w:t>
      </w:r>
      <w:r w:rsidRPr="00792A19">
        <w:rPr>
          <w:sz w:val="22"/>
          <w:szCs w:val="22"/>
        </w:rPr>
        <w:t>of the Command</w:t>
      </w:r>
      <w:r>
        <w:rPr>
          <w:sz w:val="22"/>
          <w:szCs w:val="22"/>
        </w:rPr>
        <w:t>er</w:t>
      </w:r>
      <w:r w:rsidRPr="00792A19">
        <w:rPr>
          <w:sz w:val="22"/>
          <w:szCs w:val="22"/>
        </w:rPr>
        <w:t xml:space="preserve">-in-Chief for </w:t>
      </w:r>
      <w:r>
        <w:rPr>
          <w:sz w:val="22"/>
          <w:szCs w:val="22"/>
        </w:rPr>
        <w:t xml:space="preserve">meritorious </w:t>
      </w:r>
      <w:r w:rsidRPr="00792A19">
        <w:rPr>
          <w:sz w:val="22"/>
          <w:szCs w:val="22"/>
        </w:rPr>
        <w:t>candidates. See War Office 74 (WO74/194). Many of the details which follow come from</w:t>
      </w:r>
      <w:r>
        <w:rPr>
          <w:sz w:val="22"/>
          <w:szCs w:val="22"/>
        </w:rPr>
        <w:t xml:space="preserve"> </w:t>
      </w:r>
      <w:r w:rsidRPr="00792A19">
        <w:rPr>
          <w:sz w:val="22"/>
          <w:szCs w:val="22"/>
        </w:rPr>
        <w:t>“Minutes and Appendices”</w:t>
      </w:r>
      <w:r>
        <w:rPr>
          <w:sz w:val="22"/>
          <w:szCs w:val="22"/>
        </w:rPr>
        <w:t xml:space="preserve"> </w:t>
      </w:r>
      <w:r w:rsidRPr="00792A19">
        <w:rPr>
          <w:sz w:val="22"/>
          <w:szCs w:val="22"/>
        </w:rPr>
        <w:t>of the Over-Regulation Commission, May 1870.</w:t>
      </w:r>
    </w:p>
  </w:footnote>
  <w:footnote w:id="2">
    <w:p w:rsidR="00E17DBD" w:rsidRPr="00664C41" w:rsidRDefault="00E17DBD">
      <w:pPr>
        <w:pStyle w:val="FootnoteText"/>
        <w:rPr>
          <w:sz w:val="22"/>
          <w:szCs w:val="22"/>
        </w:rPr>
      </w:pPr>
      <w:r w:rsidRPr="00664C41">
        <w:rPr>
          <w:rStyle w:val="FootnoteReference"/>
          <w:sz w:val="22"/>
          <w:szCs w:val="22"/>
        </w:rPr>
        <w:footnoteRef/>
      </w:r>
      <w:r w:rsidRPr="00664C41">
        <w:rPr>
          <w:sz w:val="22"/>
          <w:szCs w:val="22"/>
        </w:rPr>
        <w:t xml:space="preserve"> Lois G. Schwoerer, </w:t>
      </w:r>
      <w:r w:rsidRPr="00664C41">
        <w:rPr>
          <w:i/>
          <w:sz w:val="22"/>
          <w:szCs w:val="22"/>
        </w:rPr>
        <w:t>No Standing Armies: The Anti-Army Ideology in Seventeenth Century England</w:t>
      </w:r>
      <w:r w:rsidRPr="00664C41">
        <w:rPr>
          <w:sz w:val="22"/>
          <w:szCs w:val="22"/>
        </w:rPr>
        <w:t xml:space="preserve">, Baltimore:  </w:t>
      </w:r>
      <w:r w:rsidR="000B4ED1">
        <w:rPr>
          <w:sz w:val="22"/>
          <w:szCs w:val="22"/>
        </w:rPr>
        <w:t>Johns Hopkins University Press, 1974</w:t>
      </w:r>
      <w:r w:rsidRPr="00664C41">
        <w:rPr>
          <w:sz w:val="22"/>
          <w:szCs w:val="22"/>
        </w:rPr>
        <w:t xml:space="preserve">, p. 13.  See also John Brewer, </w:t>
      </w:r>
      <w:r w:rsidRPr="00664C41">
        <w:rPr>
          <w:i/>
          <w:sz w:val="22"/>
          <w:szCs w:val="22"/>
        </w:rPr>
        <w:t>The Sinews of Power: War, Money and the English State, 1688-1783</w:t>
      </w:r>
      <w:r w:rsidR="002C3CB5">
        <w:rPr>
          <w:sz w:val="22"/>
          <w:szCs w:val="22"/>
        </w:rPr>
        <w:t>,</w:t>
      </w:r>
      <w:r w:rsidRPr="00664C41">
        <w:rPr>
          <w:sz w:val="22"/>
          <w:szCs w:val="22"/>
        </w:rPr>
        <w:t xml:space="preserve"> </w:t>
      </w:r>
      <w:r w:rsidR="002C3CB5">
        <w:rPr>
          <w:sz w:val="22"/>
          <w:szCs w:val="22"/>
        </w:rPr>
        <w:t xml:space="preserve">London:  Unwin Hyman, </w:t>
      </w:r>
      <w:r w:rsidR="003D4AAB">
        <w:rPr>
          <w:sz w:val="22"/>
          <w:szCs w:val="22"/>
        </w:rPr>
        <w:t>1989</w:t>
      </w:r>
      <w:r w:rsidR="002C3CB5">
        <w:rPr>
          <w:sz w:val="22"/>
          <w:szCs w:val="22"/>
        </w:rPr>
        <w:t>,</w:t>
      </w:r>
      <w:r w:rsidRPr="00664C41">
        <w:rPr>
          <w:sz w:val="22"/>
          <w:szCs w:val="22"/>
        </w:rPr>
        <w:t xml:space="preserve"> </w:t>
      </w:r>
      <w:r w:rsidR="002C3CB5" w:rsidRPr="00664C41">
        <w:rPr>
          <w:sz w:val="22"/>
          <w:szCs w:val="22"/>
        </w:rPr>
        <w:t>pp. 29-88</w:t>
      </w:r>
      <w:r w:rsidR="002C3CB5">
        <w:rPr>
          <w:sz w:val="22"/>
          <w:szCs w:val="22"/>
        </w:rPr>
        <w:t xml:space="preserve">, </w:t>
      </w:r>
      <w:r w:rsidRPr="00664C41">
        <w:rPr>
          <w:sz w:val="22"/>
          <w:szCs w:val="22"/>
        </w:rPr>
        <w:t xml:space="preserve">for a discussion of the </w:t>
      </w:r>
      <w:r w:rsidR="000B4ED1">
        <w:rPr>
          <w:sz w:val="22"/>
          <w:szCs w:val="22"/>
        </w:rPr>
        <w:t xml:space="preserve">British </w:t>
      </w:r>
      <w:r w:rsidRPr="00664C41">
        <w:rPr>
          <w:sz w:val="22"/>
          <w:szCs w:val="22"/>
        </w:rPr>
        <w:t>Army in the 18</w:t>
      </w:r>
      <w:r w:rsidRPr="00664C41">
        <w:rPr>
          <w:sz w:val="22"/>
          <w:szCs w:val="22"/>
          <w:vertAlign w:val="superscript"/>
        </w:rPr>
        <w:t>th</w:t>
      </w:r>
      <w:r w:rsidR="002C3CB5">
        <w:rPr>
          <w:sz w:val="22"/>
          <w:szCs w:val="22"/>
        </w:rPr>
        <w:t xml:space="preserve"> century</w:t>
      </w:r>
      <w:r w:rsidRPr="00664C41">
        <w:rPr>
          <w:sz w:val="22"/>
          <w:szCs w:val="22"/>
        </w:rPr>
        <w:t>.</w:t>
      </w:r>
    </w:p>
  </w:footnote>
  <w:footnote w:id="3">
    <w:p w:rsidR="00E17DBD" w:rsidRPr="00664C41" w:rsidRDefault="00E17DBD">
      <w:pPr>
        <w:pStyle w:val="FootnoteText"/>
        <w:rPr>
          <w:sz w:val="22"/>
          <w:szCs w:val="22"/>
        </w:rPr>
      </w:pPr>
      <w:r w:rsidRPr="00664C41">
        <w:rPr>
          <w:rStyle w:val="FootnoteReference"/>
          <w:sz w:val="22"/>
          <w:szCs w:val="22"/>
        </w:rPr>
        <w:footnoteRef/>
      </w:r>
      <w:r w:rsidRPr="00664C41">
        <w:rPr>
          <w:sz w:val="22"/>
          <w:szCs w:val="22"/>
        </w:rPr>
        <w:t xml:space="preserve"> Abuses of the system were legion, and occasionally ridiculous.  For example, aristocratic families purchased commissions for their children.  From the </w:t>
      </w:r>
      <w:r w:rsidRPr="00664C41">
        <w:rPr>
          <w:i/>
          <w:sz w:val="22"/>
          <w:szCs w:val="22"/>
        </w:rPr>
        <w:t xml:space="preserve">Morning Post and Fashionable World, </w:t>
      </w:r>
      <w:r w:rsidRPr="00664C41">
        <w:rPr>
          <w:sz w:val="22"/>
          <w:szCs w:val="22"/>
        </w:rPr>
        <w:t>July 21, 1796</w:t>
      </w:r>
      <w:r w:rsidRPr="00664C41">
        <w:rPr>
          <w:i/>
          <w:sz w:val="22"/>
          <w:szCs w:val="22"/>
        </w:rPr>
        <w:t xml:space="preserve">, </w:t>
      </w:r>
      <w:r w:rsidRPr="00664C41">
        <w:rPr>
          <w:sz w:val="22"/>
          <w:szCs w:val="22"/>
        </w:rPr>
        <w:t>came this report: “Two majors and a Colonel dined together yesterday at St. James Coffee House, whose ages united just amounted to forty seven years!”  However, Brewer believes such abuses were not widespread.</w:t>
      </w:r>
    </w:p>
  </w:footnote>
  <w:footnote w:id="4">
    <w:p w:rsidR="00E17DBD" w:rsidRPr="00664C41" w:rsidRDefault="00E17DBD">
      <w:pPr>
        <w:pStyle w:val="FootnoteText"/>
        <w:rPr>
          <w:sz w:val="22"/>
          <w:szCs w:val="22"/>
        </w:rPr>
      </w:pPr>
      <w:r w:rsidRPr="00664C41">
        <w:rPr>
          <w:rStyle w:val="FootnoteReference"/>
          <w:sz w:val="22"/>
          <w:szCs w:val="22"/>
        </w:rPr>
        <w:footnoteRef/>
      </w:r>
      <w:r w:rsidRPr="00664C41">
        <w:rPr>
          <w:sz w:val="22"/>
          <w:szCs w:val="22"/>
        </w:rPr>
        <w:t xml:space="preserve"> One of many advertisements during the period appeared in the </w:t>
      </w:r>
      <w:r w:rsidRPr="00664C41">
        <w:rPr>
          <w:i/>
          <w:sz w:val="22"/>
          <w:szCs w:val="22"/>
        </w:rPr>
        <w:t>Morning Post and Fashionable World,</w:t>
      </w:r>
      <w:r w:rsidRPr="00664C41">
        <w:rPr>
          <w:sz w:val="22"/>
          <w:szCs w:val="22"/>
        </w:rPr>
        <w:t xml:space="preserve"> June 23, 1801, as follows:  “Cornetcy of Dragoons, A Gentleman about to Retire from the Service has permission to nominate a Successor to one of</w:t>
      </w:r>
      <w:r>
        <w:t xml:space="preserve"> </w:t>
      </w:r>
      <w:r w:rsidRPr="00664C41">
        <w:rPr>
          <w:sz w:val="22"/>
          <w:szCs w:val="22"/>
        </w:rPr>
        <w:t>the Best Regiments in the King’s Service; he must be of unexceptional character, good family and have a small independence.  Apply personally or by letter post-pa</w:t>
      </w:r>
      <w:r w:rsidR="000B4ED1">
        <w:rPr>
          <w:sz w:val="22"/>
          <w:szCs w:val="22"/>
        </w:rPr>
        <w:t>i</w:t>
      </w:r>
      <w:r w:rsidRPr="00664C41">
        <w:rPr>
          <w:sz w:val="22"/>
          <w:szCs w:val="22"/>
        </w:rPr>
        <w:t xml:space="preserve">d with real name and address to C.C. at No. 6 Northumberland, Strand.” </w:t>
      </w:r>
    </w:p>
  </w:footnote>
  <w:footnote w:id="5">
    <w:p w:rsidR="00E17DBD" w:rsidRDefault="00E17DBD">
      <w:pPr>
        <w:pStyle w:val="FootnoteText"/>
      </w:pPr>
      <w:r w:rsidRPr="00664C41">
        <w:rPr>
          <w:rStyle w:val="FootnoteReference"/>
          <w:sz w:val="22"/>
          <w:szCs w:val="22"/>
        </w:rPr>
        <w:footnoteRef/>
      </w:r>
      <w:r w:rsidRPr="00664C41">
        <w:rPr>
          <w:sz w:val="22"/>
          <w:szCs w:val="22"/>
        </w:rPr>
        <w:t xml:space="preserve"> In 1807, these and various other regulations, promulgated through Royal Warrants, were formalized in the Mutiny Acts of that year (47 Geo.3, c32, s.97).  Fines for treble the amount of the over-regulation payment were imposed.</w:t>
      </w:r>
    </w:p>
  </w:footnote>
  <w:footnote w:id="6">
    <w:p w:rsidR="00E17DBD" w:rsidRPr="00664C41" w:rsidRDefault="00E17DBD" w:rsidP="00EB5E80">
      <w:pPr>
        <w:pStyle w:val="FootnoteText"/>
        <w:rPr>
          <w:sz w:val="22"/>
          <w:szCs w:val="22"/>
        </w:rPr>
      </w:pPr>
      <w:r w:rsidRPr="00664C41">
        <w:rPr>
          <w:rStyle w:val="FootnoteReference"/>
          <w:sz w:val="22"/>
          <w:szCs w:val="22"/>
        </w:rPr>
        <w:footnoteRef/>
      </w:r>
      <w:r w:rsidRPr="00664C41">
        <w:rPr>
          <w:sz w:val="22"/>
          <w:szCs w:val="22"/>
        </w:rPr>
        <w:t xml:space="preserve"> See Simon Heffer, </w:t>
      </w:r>
      <w:r w:rsidRPr="00664C41">
        <w:rPr>
          <w:i/>
          <w:sz w:val="22"/>
          <w:szCs w:val="22"/>
        </w:rPr>
        <w:t>High Minds: The Victorians an</w:t>
      </w:r>
      <w:r w:rsidR="003D4AAB">
        <w:rPr>
          <w:i/>
          <w:sz w:val="22"/>
          <w:szCs w:val="22"/>
        </w:rPr>
        <w:t xml:space="preserve">d the Birth of Modern </w:t>
      </w:r>
      <w:r w:rsidR="003D4AAB" w:rsidRPr="003D4AAB">
        <w:rPr>
          <w:sz w:val="22"/>
          <w:szCs w:val="22"/>
        </w:rPr>
        <w:t>Britain</w:t>
      </w:r>
      <w:r w:rsidR="003D4AAB">
        <w:rPr>
          <w:sz w:val="22"/>
          <w:szCs w:val="22"/>
        </w:rPr>
        <w:t xml:space="preserve">, </w:t>
      </w:r>
      <w:r w:rsidRPr="003D4AAB">
        <w:rPr>
          <w:sz w:val="22"/>
          <w:szCs w:val="22"/>
        </w:rPr>
        <w:t>London</w:t>
      </w:r>
      <w:r w:rsidRPr="00664C41">
        <w:rPr>
          <w:sz w:val="22"/>
          <w:szCs w:val="22"/>
        </w:rPr>
        <w:t xml:space="preserve">: Windmill Press, </w:t>
      </w:r>
      <w:r w:rsidR="003D4AAB">
        <w:rPr>
          <w:sz w:val="22"/>
          <w:szCs w:val="22"/>
        </w:rPr>
        <w:t xml:space="preserve">2012, </w:t>
      </w:r>
      <w:r w:rsidRPr="00664C41">
        <w:rPr>
          <w:sz w:val="22"/>
          <w:szCs w:val="22"/>
        </w:rPr>
        <w:t xml:space="preserve">especially Ch. 13, pp. 469-505, “The End of Privilege: Inventing the Meritocracy.”  </w:t>
      </w:r>
    </w:p>
  </w:footnote>
  <w:footnote w:id="7">
    <w:p w:rsidR="00E17DBD" w:rsidRPr="00664C41" w:rsidRDefault="00E17DBD" w:rsidP="00614789">
      <w:pPr>
        <w:pStyle w:val="FootnoteText"/>
        <w:rPr>
          <w:sz w:val="22"/>
          <w:szCs w:val="22"/>
        </w:rPr>
      </w:pPr>
      <w:r w:rsidRPr="00664C41">
        <w:rPr>
          <w:rStyle w:val="FootnoteReference"/>
          <w:sz w:val="22"/>
          <w:szCs w:val="22"/>
        </w:rPr>
        <w:footnoteRef/>
      </w:r>
      <w:r w:rsidRPr="00664C41">
        <w:rPr>
          <w:sz w:val="22"/>
          <w:szCs w:val="22"/>
        </w:rPr>
        <w:t xml:space="preserve"> With respect to sex, see Edward Lazear and Sherwin Rosen “Male-female Wage Differentials in Job Ladders,” </w:t>
      </w:r>
      <w:r w:rsidRPr="00664C41">
        <w:rPr>
          <w:i/>
          <w:sz w:val="22"/>
          <w:szCs w:val="22"/>
        </w:rPr>
        <w:t>Journal of Labor Economics</w:t>
      </w:r>
      <w:r>
        <w:rPr>
          <w:sz w:val="22"/>
          <w:szCs w:val="22"/>
        </w:rPr>
        <w:t xml:space="preserve"> 8 (January 1990), pp. </w:t>
      </w:r>
      <w:r w:rsidRPr="00664C41">
        <w:rPr>
          <w:sz w:val="22"/>
          <w:szCs w:val="22"/>
        </w:rPr>
        <w:t>S106-23.  The day was still far off when women and people of color could serve in the British Army and face the possibility of statistical discrimination.   Until then, another predictor was needed.</w:t>
      </w:r>
    </w:p>
    <w:p w:rsidR="00E17DBD" w:rsidRDefault="00E17DBD">
      <w:pPr>
        <w:pStyle w:val="FootnoteText"/>
      </w:pPr>
    </w:p>
  </w:footnote>
  <w:footnote w:id="8">
    <w:p w:rsidR="00E17DBD" w:rsidRPr="000B7028" w:rsidRDefault="00E17DBD" w:rsidP="00E9456A">
      <w:pPr>
        <w:pStyle w:val="FootnoteText"/>
      </w:pPr>
      <w:r w:rsidRPr="002B39D2">
        <w:rPr>
          <w:rStyle w:val="FootnoteReference"/>
          <w:sz w:val="22"/>
          <w:szCs w:val="22"/>
        </w:rPr>
        <w:footnoteRef/>
      </w:r>
      <w:r w:rsidRPr="002B39D2">
        <w:rPr>
          <w:sz w:val="22"/>
          <w:szCs w:val="22"/>
        </w:rPr>
        <w:t xml:space="preserve"> </w:t>
      </w:r>
      <w:r>
        <w:rPr>
          <w:sz w:val="22"/>
          <w:szCs w:val="22"/>
        </w:rPr>
        <w:t xml:space="preserve">See </w:t>
      </w:r>
      <w:r w:rsidRPr="002B39D2">
        <w:rPr>
          <w:sz w:val="22"/>
          <w:szCs w:val="22"/>
        </w:rPr>
        <w:t xml:space="preserve">David Bjerk, “Glass Ceiling or Sticky Floors? Statistical Discrimination in a Dynamic Model of Hiring and Promotion” </w:t>
      </w:r>
      <w:r w:rsidRPr="002B39D2">
        <w:rPr>
          <w:i/>
          <w:sz w:val="22"/>
          <w:szCs w:val="22"/>
        </w:rPr>
        <w:t>Economic Journal</w:t>
      </w:r>
      <w:r w:rsidRPr="002B39D2">
        <w:rPr>
          <w:sz w:val="22"/>
          <w:szCs w:val="22"/>
        </w:rPr>
        <w:t xml:space="preserve"> 118 (July 2008), </w:t>
      </w:r>
      <w:r>
        <w:rPr>
          <w:sz w:val="22"/>
          <w:szCs w:val="22"/>
        </w:rPr>
        <w:t xml:space="preserve">pp. </w:t>
      </w:r>
      <w:r w:rsidRPr="002B39D2">
        <w:rPr>
          <w:sz w:val="22"/>
          <w:szCs w:val="22"/>
        </w:rPr>
        <w:t>961-982.</w:t>
      </w:r>
    </w:p>
  </w:footnote>
  <w:footnote w:id="9">
    <w:p w:rsidR="00E17DBD" w:rsidRPr="009222AE" w:rsidRDefault="00E17DBD" w:rsidP="00D8361B">
      <w:pPr>
        <w:pStyle w:val="FootnoteText"/>
      </w:pPr>
      <w:r w:rsidRPr="003406B0">
        <w:rPr>
          <w:rStyle w:val="FootnoteReference"/>
          <w:sz w:val="22"/>
          <w:szCs w:val="22"/>
        </w:rPr>
        <w:footnoteRef/>
      </w:r>
      <w:r w:rsidRPr="003406B0">
        <w:rPr>
          <w:sz w:val="22"/>
          <w:szCs w:val="22"/>
        </w:rPr>
        <w:t xml:space="preserve"> See Anthony P.C. Bruce, </w:t>
      </w:r>
      <w:r w:rsidRPr="003406B0">
        <w:rPr>
          <w:i/>
          <w:sz w:val="22"/>
          <w:szCs w:val="22"/>
        </w:rPr>
        <w:t>The Purchase System in the British Army, 1660 – 1871</w:t>
      </w:r>
      <w:r w:rsidRPr="003406B0">
        <w:rPr>
          <w:sz w:val="22"/>
          <w:szCs w:val="22"/>
        </w:rPr>
        <w:t>, London:  Royal Historical Society, 1980.</w:t>
      </w:r>
    </w:p>
  </w:footnote>
  <w:footnote w:id="10">
    <w:p w:rsidR="00E17DBD" w:rsidRPr="008170CE" w:rsidRDefault="00E17DBD">
      <w:pPr>
        <w:pStyle w:val="FootnoteText"/>
        <w:rPr>
          <w:sz w:val="22"/>
          <w:szCs w:val="22"/>
        </w:rPr>
      </w:pPr>
      <w:r w:rsidRPr="008170CE">
        <w:rPr>
          <w:rStyle w:val="FootnoteReference"/>
          <w:sz w:val="22"/>
          <w:szCs w:val="22"/>
        </w:rPr>
        <w:footnoteRef/>
      </w:r>
      <w:r w:rsidRPr="008170CE">
        <w:rPr>
          <w:sz w:val="22"/>
          <w:szCs w:val="22"/>
        </w:rPr>
        <w:t xml:space="preserve"> </w:t>
      </w:r>
      <w:r>
        <w:rPr>
          <w:sz w:val="22"/>
          <w:szCs w:val="22"/>
        </w:rPr>
        <w:t>D</w:t>
      </w:r>
      <w:r w:rsidRPr="008170CE">
        <w:rPr>
          <w:sz w:val="22"/>
          <w:szCs w:val="22"/>
        </w:rPr>
        <w:t xml:space="preserve">ata on </w:t>
      </w:r>
      <w:r>
        <w:rPr>
          <w:sz w:val="22"/>
          <w:szCs w:val="22"/>
        </w:rPr>
        <w:t xml:space="preserve">purchase prices </w:t>
      </w:r>
      <w:r w:rsidRPr="008170CE">
        <w:rPr>
          <w:sz w:val="22"/>
          <w:szCs w:val="22"/>
        </w:rPr>
        <w:t xml:space="preserve">are </w:t>
      </w:r>
      <w:r w:rsidR="006A02D2">
        <w:rPr>
          <w:sz w:val="22"/>
          <w:szCs w:val="22"/>
        </w:rPr>
        <w:t xml:space="preserve">difficult </w:t>
      </w:r>
      <w:r w:rsidRPr="008170CE">
        <w:rPr>
          <w:sz w:val="22"/>
          <w:szCs w:val="22"/>
        </w:rPr>
        <w:t>to extract from the letters.  The applications for retirement written before 1874 often contain information on the exact over-regulation payment made by the officer.  After that, in its efforts to expedite abolition, the military authorities offered gratuities in addition to over-regulation</w:t>
      </w:r>
      <w:r>
        <w:rPr>
          <w:sz w:val="22"/>
          <w:szCs w:val="22"/>
        </w:rPr>
        <w:t xml:space="preserve"> prices</w:t>
      </w:r>
      <w:r w:rsidRPr="008170CE">
        <w:rPr>
          <w:sz w:val="22"/>
          <w:szCs w:val="22"/>
        </w:rPr>
        <w:t xml:space="preserve"> or </w:t>
      </w:r>
      <w:r>
        <w:rPr>
          <w:sz w:val="22"/>
          <w:szCs w:val="22"/>
        </w:rPr>
        <w:t xml:space="preserve">granted </w:t>
      </w:r>
      <w:r w:rsidRPr="008170CE">
        <w:rPr>
          <w:sz w:val="22"/>
          <w:szCs w:val="22"/>
        </w:rPr>
        <w:t>various forms of pensions in lieu of a commission’s value</w:t>
      </w:r>
      <w:r>
        <w:rPr>
          <w:sz w:val="22"/>
          <w:szCs w:val="22"/>
        </w:rPr>
        <w:t>,</w:t>
      </w:r>
      <w:r w:rsidRPr="008170CE">
        <w:rPr>
          <w:sz w:val="22"/>
          <w:szCs w:val="22"/>
        </w:rPr>
        <w:t xml:space="preserve"> so it is often difficult to discern exactly how much late l</w:t>
      </w:r>
      <w:r>
        <w:rPr>
          <w:sz w:val="22"/>
          <w:szCs w:val="22"/>
        </w:rPr>
        <w:t>etter writers actually paid.  This,</w:t>
      </w:r>
      <w:r w:rsidRPr="008170CE">
        <w:rPr>
          <w:sz w:val="22"/>
          <w:szCs w:val="22"/>
        </w:rPr>
        <w:t xml:space="preserve"> too</w:t>
      </w:r>
      <w:r>
        <w:rPr>
          <w:sz w:val="22"/>
          <w:szCs w:val="22"/>
        </w:rPr>
        <w:t>,</w:t>
      </w:r>
      <w:r w:rsidRPr="008170CE">
        <w:rPr>
          <w:sz w:val="22"/>
          <w:szCs w:val="22"/>
        </w:rPr>
        <w:t xml:space="preserve"> is a subject for future research.</w:t>
      </w:r>
    </w:p>
  </w:footnote>
  <w:footnote w:id="11">
    <w:p w:rsidR="00E17DBD" w:rsidRPr="008170CE" w:rsidRDefault="00E17DBD">
      <w:pPr>
        <w:pStyle w:val="FootnoteText"/>
        <w:rPr>
          <w:sz w:val="22"/>
          <w:szCs w:val="22"/>
        </w:rPr>
      </w:pPr>
      <w:r w:rsidRPr="008170CE">
        <w:rPr>
          <w:rStyle w:val="FootnoteReference"/>
          <w:sz w:val="22"/>
          <w:szCs w:val="22"/>
        </w:rPr>
        <w:footnoteRef/>
      </w:r>
      <w:r w:rsidRPr="008170CE">
        <w:rPr>
          <w:sz w:val="22"/>
          <w:szCs w:val="22"/>
        </w:rPr>
        <w:t xml:space="preserve">  </w:t>
      </w:r>
      <w:r>
        <w:rPr>
          <w:sz w:val="22"/>
          <w:szCs w:val="22"/>
        </w:rPr>
        <w:t xml:space="preserve">For more on this, see, for example, </w:t>
      </w:r>
      <w:r w:rsidRPr="008170CE">
        <w:rPr>
          <w:sz w:val="22"/>
          <w:szCs w:val="22"/>
        </w:rPr>
        <w:t>“Returns of Officers who have exchanged from one Regiment to another: 1861-1870</w:t>
      </w:r>
      <w:r>
        <w:rPr>
          <w:sz w:val="22"/>
          <w:szCs w:val="22"/>
        </w:rPr>
        <w:t>.</w:t>
      </w:r>
      <w:r w:rsidRPr="008170CE">
        <w:rPr>
          <w:sz w:val="22"/>
          <w:szCs w:val="22"/>
        </w:rPr>
        <w:t>” House of Commons Parliamentary Papers Online, ProQuest I</w:t>
      </w:r>
      <w:r w:rsidR="006A02D2">
        <w:rPr>
          <w:sz w:val="22"/>
          <w:szCs w:val="22"/>
        </w:rPr>
        <w:t xml:space="preserve">nformation and Learning Company, </w:t>
      </w:r>
      <w:r w:rsidR="006A02D2" w:rsidRPr="008170CE">
        <w:rPr>
          <w:sz w:val="22"/>
          <w:szCs w:val="22"/>
        </w:rPr>
        <w:t>2005</w:t>
      </w:r>
      <w:r w:rsidR="006A02D2">
        <w:rPr>
          <w:sz w:val="22"/>
          <w:szCs w:val="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FD"/>
    <w:rsid w:val="00003D7A"/>
    <w:rsid w:val="00006D41"/>
    <w:rsid w:val="00022AD7"/>
    <w:rsid w:val="0003102F"/>
    <w:rsid w:val="00033785"/>
    <w:rsid w:val="00034249"/>
    <w:rsid w:val="00045A7E"/>
    <w:rsid w:val="00051D36"/>
    <w:rsid w:val="000807F8"/>
    <w:rsid w:val="000821F6"/>
    <w:rsid w:val="00086998"/>
    <w:rsid w:val="000A07F4"/>
    <w:rsid w:val="000A43AC"/>
    <w:rsid w:val="000A441A"/>
    <w:rsid w:val="000A4B7B"/>
    <w:rsid w:val="000B4ED1"/>
    <w:rsid w:val="000B5744"/>
    <w:rsid w:val="000B7028"/>
    <w:rsid w:val="000B75DA"/>
    <w:rsid w:val="000B7726"/>
    <w:rsid w:val="000C1C1C"/>
    <w:rsid w:val="000D3864"/>
    <w:rsid w:val="000E1F2F"/>
    <w:rsid w:val="000E4F57"/>
    <w:rsid w:val="000F2749"/>
    <w:rsid w:val="000F2EE9"/>
    <w:rsid w:val="000F47EA"/>
    <w:rsid w:val="000F6615"/>
    <w:rsid w:val="001059CB"/>
    <w:rsid w:val="0010760C"/>
    <w:rsid w:val="00110A29"/>
    <w:rsid w:val="00113EB9"/>
    <w:rsid w:val="00142474"/>
    <w:rsid w:val="00145598"/>
    <w:rsid w:val="00145A20"/>
    <w:rsid w:val="00152504"/>
    <w:rsid w:val="00161A62"/>
    <w:rsid w:val="001644B6"/>
    <w:rsid w:val="00172866"/>
    <w:rsid w:val="00197175"/>
    <w:rsid w:val="001A368D"/>
    <w:rsid w:val="001B2B8A"/>
    <w:rsid w:val="001C7790"/>
    <w:rsid w:val="001D6135"/>
    <w:rsid w:val="001D7144"/>
    <w:rsid w:val="00203105"/>
    <w:rsid w:val="00206661"/>
    <w:rsid w:val="00206DA1"/>
    <w:rsid w:val="00207745"/>
    <w:rsid w:val="002146D4"/>
    <w:rsid w:val="00217FD2"/>
    <w:rsid w:val="00222385"/>
    <w:rsid w:val="00225E57"/>
    <w:rsid w:val="00226263"/>
    <w:rsid w:val="00226418"/>
    <w:rsid w:val="00230CBD"/>
    <w:rsid w:val="00240B45"/>
    <w:rsid w:val="00257F6B"/>
    <w:rsid w:val="00263015"/>
    <w:rsid w:val="00267712"/>
    <w:rsid w:val="00271E0D"/>
    <w:rsid w:val="00287807"/>
    <w:rsid w:val="00287FE4"/>
    <w:rsid w:val="002B05AB"/>
    <w:rsid w:val="002B1661"/>
    <w:rsid w:val="002B2F5C"/>
    <w:rsid w:val="002B39D2"/>
    <w:rsid w:val="002B4023"/>
    <w:rsid w:val="002C3CB5"/>
    <w:rsid w:val="002C7D45"/>
    <w:rsid w:val="002E37BA"/>
    <w:rsid w:val="002E7977"/>
    <w:rsid w:val="002F7E51"/>
    <w:rsid w:val="00305779"/>
    <w:rsid w:val="00315356"/>
    <w:rsid w:val="00326530"/>
    <w:rsid w:val="003329AC"/>
    <w:rsid w:val="003406B0"/>
    <w:rsid w:val="00354A28"/>
    <w:rsid w:val="00356005"/>
    <w:rsid w:val="00360C4A"/>
    <w:rsid w:val="00361B12"/>
    <w:rsid w:val="003657EA"/>
    <w:rsid w:val="0037356F"/>
    <w:rsid w:val="00377544"/>
    <w:rsid w:val="00383C0F"/>
    <w:rsid w:val="003858C2"/>
    <w:rsid w:val="00391AF4"/>
    <w:rsid w:val="003920AB"/>
    <w:rsid w:val="00394F48"/>
    <w:rsid w:val="003A66C8"/>
    <w:rsid w:val="003B5CDB"/>
    <w:rsid w:val="003C1561"/>
    <w:rsid w:val="003C336F"/>
    <w:rsid w:val="003C5B3E"/>
    <w:rsid w:val="003D4AAB"/>
    <w:rsid w:val="003E2470"/>
    <w:rsid w:val="00400B63"/>
    <w:rsid w:val="0041215F"/>
    <w:rsid w:val="00414F27"/>
    <w:rsid w:val="00427696"/>
    <w:rsid w:val="00447EEB"/>
    <w:rsid w:val="00457FE3"/>
    <w:rsid w:val="004848F6"/>
    <w:rsid w:val="00487857"/>
    <w:rsid w:val="004954F4"/>
    <w:rsid w:val="004B3F7B"/>
    <w:rsid w:val="004B57EC"/>
    <w:rsid w:val="004B5C5B"/>
    <w:rsid w:val="004C7404"/>
    <w:rsid w:val="004D7857"/>
    <w:rsid w:val="004E1496"/>
    <w:rsid w:val="004E493B"/>
    <w:rsid w:val="004E5337"/>
    <w:rsid w:val="004F6FAA"/>
    <w:rsid w:val="00504582"/>
    <w:rsid w:val="00520C6B"/>
    <w:rsid w:val="005315DE"/>
    <w:rsid w:val="0054183F"/>
    <w:rsid w:val="005463A1"/>
    <w:rsid w:val="005646CC"/>
    <w:rsid w:val="00570E83"/>
    <w:rsid w:val="00581220"/>
    <w:rsid w:val="005A3511"/>
    <w:rsid w:val="005B5417"/>
    <w:rsid w:val="005C036D"/>
    <w:rsid w:val="005C03E6"/>
    <w:rsid w:val="005C2448"/>
    <w:rsid w:val="005D3624"/>
    <w:rsid w:val="005F02A6"/>
    <w:rsid w:val="006028F7"/>
    <w:rsid w:val="00604706"/>
    <w:rsid w:val="00614789"/>
    <w:rsid w:val="00616E96"/>
    <w:rsid w:val="00623DF5"/>
    <w:rsid w:val="00637A02"/>
    <w:rsid w:val="00637C90"/>
    <w:rsid w:val="00641C68"/>
    <w:rsid w:val="00644AD5"/>
    <w:rsid w:val="00656D40"/>
    <w:rsid w:val="00662D2D"/>
    <w:rsid w:val="00664375"/>
    <w:rsid w:val="00664C41"/>
    <w:rsid w:val="00665263"/>
    <w:rsid w:val="00665B3C"/>
    <w:rsid w:val="006741C2"/>
    <w:rsid w:val="00686E10"/>
    <w:rsid w:val="00691A9E"/>
    <w:rsid w:val="006A02D2"/>
    <w:rsid w:val="006A4F80"/>
    <w:rsid w:val="006A62EE"/>
    <w:rsid w:val="006C4EA2"/>
    <w:rsid w:val="006C50E5"/>
    <w:rsid w:val="006F0D57"/>
    <w:rsid w:val="006F19B5"/>
    <w:rsid w:val="006F4A8F"/>
    <w:rsid w:val="00720DAE"/>
    <w:rsid w:val="00722133"/>
    <w:rsid w:val="00725CAA"/>
    <w:rsid w:val="00740FBB"/>
    <w:rsid w:val="0074106D"/>
    <w:rsid w:val="00752BA0"/>
    <w:rsid w:val="00752CAC"/>
    <w:rsid w:val="00752CFF"/>
    <w:rsid w:val="0075769A"/>
    <w:rsid w:val="00785762"/>
    <w:rsid w:val="00785BBE"/>
    <w:rsid w:val="00792A19"/>
    <w:rsid w:val="007A2686"/>
    <w:rsid w:val="007A4323"/>
    <w:rsid w:val="007A7C82"/>
    <w:rsid w:val="007C6ADE"/>
    <w:rsid w:val="007C7421"/>
    <w:rsid w:val="007D173D"/>
    <w:rsid w:val="007D2896"/>
    <w:rsid w:val="007D3D03"/>
    <w:rsid w:val="007E4E3F"/>
    <w:rsid w:val="007E709A"/>
    <w:rsid w:val="00800748"/>
    <w:rsid w:val="00802576"/>
    <w:rsid w:val="00805E15"/>
    <w:rsid w:val="00806376"/>
    <w:rsid w:val="00807518"/>
    <w:rsid w:val="008170CE"/>
    <w:rsid w:val="0083105F"/>
    <w:rsid w:val="008352FF"/>
    <w:rsid w:val="008436BF"/>
    <w:rsid w:val="00845F07"/>
    <w:rsid w:val="008504EA"/>
    <w:rsid w:val="008505FB"/>
    <w:rsid w:val="0087562D"/>
    <w:rsid w:val="00885DB7"/>
    <w:rsid w:val="00886FEB"/>
    <w:rsid w:val="0089107F"/>
    <w:rsid w:val="00893DFF"/>
    <w:rsid w:val="00895903"/>
    <w:rsid w:val="008B50C7"/>
    <w:rsid w:val="008B62CE"/>
    <w:rsid w:val="008B7CAA"/>
    <w:rsid w:val="008D028F"/>
    <w:rsid w:val="008D11F8"/>
    <w:rsid w:val="008E7586"/>
    <w:rsid w:val="00914CB6"/>
    <w:rsid w:val="009222AE"/>
    <w:rsid w:val="009345F9"/>
    <w:rsid w:val="009357AF"/>
    <w:rsid w:val="009361D0"/>
    <w:rsid w:val="00936727"/>
    <w:rsid w:val="0095735B"/>
    <w:rsid w:val="00987851"/>
    <w:rsid w:val="00987E72"/>
    <w:rsid w:val="009B03E9"/>
    <w:rsid w:val="009B247C"/>
    <w:rsid w:val="009B4FC6"/>
    <w:rsid w:val="009B61AD"/>
    <w:rsid w:val="009D5A62"/>
    <w:rsid w:val="009F0421"/>
    <w:rsid w:val="009F3FDE"/>
    <w:rsid w:val="00A1117E"/>
    <w:rsid w:val="00A22DCB"/>
    <w:rsid w:val="00A24F34"/>
    <w:rsid w:val="00A3449C"/>
    <w:rsid w:val="00A665F2"/>
    <w:rsid w:val="00A86202"/>
    <w:rsid w:val="00A87B48"/>
    <w:rsid w:val="00AA5CCF"/>
    <w:rsid w:val="00AA5EFE"/>
    <w:rsid w:val="00AA60B1"/>
    <w:rsid w:val="00AB767A"/>
    <w:rsid w:val="00AF2434"/>
    <w:rsid w:val="00B10C4D"/>
    <w:rsid w:val="00B16640"/>
    <w:rsid w:val="00B22F97"/>
    <w:rsid w:val="00B32ED0"/>
    <w:rsid w:val="00B34179"/>
    <w:rsid w:val="00B35908"/>
    <w:rsid w:val="00B56452"/>
    <w:rsid w:val="00B64DDD"/>
    <w:rsid w:val="00B74335"/>
    <w:rsid w:val="00B82032"/>
    <w:rsid w:val="00B85F94"/>
    <w:rsid w:val="00BA1AB0"/>
    <w:rsid w:val="00BB49E7"/>
    <w:rsid w:val="00BC2D57"/>
    <w:rsid w:val="00BC3E9D"/>
    <w:rsid w:val="00BE56CB"/>
    <w:rsid w:val="00BE6252"/>
    <w:rsid w:val="00C04588"/>
    <w:rsid w:val="00C05DEF"/>
    <w:rsid w:val="00C1165C"/>
    <w:rsid w:val="00C17F6B"/>
    <w:rsid w:val="00C43ED9"/>
    <w:rsid w:val="00C56164"/>
    <w:rsid w:val="00C64387"/>
    <w:rsid w:val="00C70AD1"/>
    <w:rsid w:val="00C751B5"/>
    <w:rsid w:val="00C85E4A"/>
    <w:rsid w:val="00CA3E57"/>
    <w:rsid w:val="00CB567F"/>
    <w:rsid w:val="00CB6348"/>
    <w:rsid w:val="00CC3B5B"/>
    <w:rsid w:val="00CC5B62"/>
    <w:rsid w:val="00CE5532"/>
    <w:rsid w:val="00D05237"/>
    <w:rsid w:val="00D222FA"/>
    <w:rsid w:val="00D27081"/>
    <w:rsid w:val="00D350B0"/>
    <w:rsid w:val="00D66A47"/>
    <w:rsid w:val="00D750DE"/>
    <w:rsid w:val="00D766A9"/>
    <w:rsid w:val="00D778F3"/>
    <w:rsid w:val="00D8361B"/>
    <w:rsid w:val="00D91F4F"/>
    <w:rsid w:val="00DA355C"/>
    <w:rsid w:val="00DA3FB3"/>
    <w:rsid w:val="00DA6FD3"/>
    <w:rsid w:val="00DD0A4C"/>
    <w:rsid w:val="00DE3476"/>
    <w:rsid w:val="00DE56FC"/>
    <w:rsid w:val="00DE6DE0"/>
    <w:rsid w:val="00DE791D"/>
    <w:rsid w:val="00DF1A87"/>
    <w:rsid w:val="00E0131B"/>
    <w:rsid w:val="00E038C3"/>
    <w:rsid w:val="00E1016D"/>
    <w:rsid w:val="00E17DBD"/>
    <w:rsid w:val="00E25360"/>
    <w:rsid w:val="00E41A9C"/>
    <w:rsid w:val="00E42D5A"/>
    <w:rsid w:val="00E45C04"/>
    <w:rsid w:val="00E510E9"/>
    <w:rsid w:val="00E81C01"/>
    <w:rsid w:val="00E83267"/>
    <w:rsid w:val="00E87274"/>
    <w:rsid w:val="00E9456A"/>
    <w:rsid w:val="00E95DFF"/>
    <w:rsid w:val="00E96055"/>
    <w:rsid w:val="00EA1429"/>
    <w:rsid w:val="00EB5E80"/>
    <w:rsid w:val="00ED2983"/>
    <w:rsid w:val="00ED7D47"/>
    <w:rsid w:val="00EE0A46"/>
    <w:rsid w:val="00EE15BA"/>
    <w:rsid w:val="00EE3FC7"/>
    <w:rsid w:val="00EE6B83"/>
    <w:rsid w:val="00EF72FD"/>
    <w:rsid w:val="00F05E0A"/>
    <w:rsid w:val="00F16056"/>
    <w:rsid w:val="00F1694E"/>
    <w:rsid w:val="00F23E4E"/>
    <w:rsid w:val="00F424AB"/>
    <w:rsid w:val="00F44AA3"/>
    <w:rsid w:val="00F4678D"/>
    <w:rsid w:val="00F5255F"/>
    <w:rsid w:val="00F52E41"/>
    <w:rsid w:val="00F610F9"/>
    <w:rsid w:val="00F75F73"/>
    <w:rsid w:val="00F9074E"/>
    <w:rsid w:val="00F94836"/>
    <w:rsid w:val="00FA0196"/>
    <w:rsid w:val="00FA4BC7"/>
    <w:rsid w:val="00FC281F"/>
    <w:rsid w:val="00FC7072"/>
    <w:rsid w:val="00FD4300"/>
    <w:rsid w:val="00FD44F1"/>
    <w:rsid w:val="00FF6014"/>
    <w:rsid w:val="00FF655C"/>
    <w:rsid w:val="00FF6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52863C8E-9085-418B-997D-2D1DE72E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64DDD"/>
  </w:style>
  <w:style w:type="character" w:customStyle="1" w:styleId="FootnoteTextChar">
    <w:name w:val="Footnote Text Char"/>
    <w:basedOn w:val="DefaultParagraphFont"/>
    <w:link w:val="FootnoteText"/>
    <w:uiPriority w:val="99"/>
    <w:rsid w:val="00B64DDD"/>
  </w:style>
  <w:style w:type="character" w:styleId="FootnoteReference">
    <w:name w:val="footnote reference"/>
    <w:basedOn w:val="DefaultParagraphFont"/>
    <w:uiPriority w:val="99"/>
    <w:unhideWhenUsed/>
    <w:rsid w:val="00B64DDD"/>
    <w:rPr>
      <w:vertAlign w:val="superscript"/>
    </w:rPr>
  </w:style>
  <w:style w:type="table" w:styleId="TableGrid">
    <w:name w:val="Table Grid"/>
    <w:basedOn w:val="TableNormal"/>
    <w:uiPriority w:val="59"/>
    <w:rsid w:val="005C0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87807"/>
    <w:pPr>
      <w:tabs>
        <w:tab w:val="center" w:pos="4320"/>
        <w:tab w:val="right" w:pos="8640"/>
      </w:tabs>
    </w:pPr>
  </w:style>
  <w:style w:type="character" w:customStyle="1" w:styleId="FooterChar">
    <w:name w:val="Footer Char"/>
    <w:basedOn w:val="DefaultParagraphFont"/>
    <w:link w:val="Footer"/>
    <w:uiPriority w:val="99"/>
    <w:rsid w:val="00287807"/>
  </w:style>
  <w:style w:type="character" w:styleId="PageNumber">
    <w:name w:val="page number"/>
    <w:basedOn w:val="DefaultParagraphFont"/>
    <w:uiPriority w:val="99"/>
    <w:semiHidden/>
    <w:unhideWhenUsed/>
    <w:rsid w:val="00287807"/>
  </w:style>
  <w:style w:type="paragraph" w:styleId="BalloonText">
    <w:name w:val="Balloon Text"/>
    <w:basedOn w:val="Normal"/>
    <w:link w:val="BalloonTextChar"/>
    <w:uiPriority w:val="99"/>
    <w:semiHidden/>
    <w:unhideWhenUsed/>
    <w:rsid w:val="006741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1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64712-A9DD-4F3E-B86E-59F802CB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5091</Words>
  <Characters>29020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Colorado College</Company>
  <LinksUpToDate>false</LinksUpToDate>
  <CharactersWithSpaces>34043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Redmount</dc:creator>
  <cp:keywords/>
  <dc:description/>
  <cp:lastModifiedBy>Cate Ellison</cp:lastModifiedBy>
  <cp:revision>2</cp:revision>
  <cp:lastPrinted>2017-06-01T14:50:00Z</cp:lastPrinted>
  <dcterms:created xsi:type="dcterms:W3CDTF">2019-01-31T17:23:00Z</dcterms:created>
  <dcterms:modified xsi:type="dcterms:W3CDTF">2019-01-31T17:23:00Z</dcterms:modified>
</cp:coreProperties>
</file>